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BF" w:rsidRDefault="00172B70">
      <w:r>
        <w:rPr>
          <w:noProof/>
        </w:rPr>
        <w:pict>
          <v:shapetype id="_x0000_t202" coordsize="21600,21600" o:spt="202" path="m,l,21600r21600,l21600,xe">
            <v:stroke joinstyle="miter"/>
            <v:path gradientshapeok="t" o:connecttype="rect"/>
          </v:shapetype>
          <v:shape id="_x0000_s1030" type="#_x0000_t202" style="position:absolute;margin-left:-45.75pt;margin-top:-36pt;width:531.75pt;height:54pt;z-index:251656192" stroked="f" strokeweight="1pt">
            <v:stroke dashstyle="dash"/>
            <v:shadow color="#868686"/>
            <v:textbox style="mso-next-textbox:#_x0000_s1030">
              <w:txbxContent>
                <w:p w:rsidR="00AE4221" w:rsidRPr="00172B70" w:rsidRDefault="00AE4221" w:rsidP="003731CD">
                  <w:pPr>
                    <w:jc w:val="center"/>
                    <w:rPr>
                      <w:rFonts w:ascii="Franklin Gothic Demi" w:hAnsi="Franklin Gothic Demi" w:cs="Tahoma"/>
                      <w:sz w:val="44"/>
                      <w:szCs w:val="44"/>
                    </w:rPr>
                  </w:pPr>
                  <w:r w:rsidRPr="00172B70">
                    <w:rPr>
                      <w:rFonts w:ascii="Franklin Gothic Demi" w:hAnsi="Franklin Gothic Demi" w:cs="Tahoma"/>
                      <w:sz w:val="44"/>
                      <w:szCs w:val="44"/>
                    </w:rPr>
                    <w:t xml:space="preserve">Poultry and Rabbit Processing </w:t>
                  </w:r>
                </w:p>
                <w:p w:rsidR="00AE4221" w:rsidRPr="00172B70" w:rsidRDefault="00AE4221" w:rsidP="003731CD">
                  <w:pPr>
                    <w:jc w:val="center"/>
                    <w:rPr>
                      <w:rFonts w:ascii="Franklin Gothic Demi" w:hAnsi="Franklin Gothic Demi" w:cs="Tahoma"/>
                      <w:sz w:val="44"/>
                      <w:szCs w:val="44"/>
                    </w:rPr>
                  </w:pPr>
                  <w:r w:rsidRPr="00172B70">
                    <w:rPr>
                      <w:rFonts w:ascii="Franklin Gothic Demi" w:hAnsi="Franklin Gothic Demi" w:cs="Tahoma"/>
                      <w:sz w:val="44"/>
                      <w:szCs w:val="44"/>
                    </w:rPr>
                    <w:t>Certification Training</w:t>
                  </w:r>
                </w:p>
                <w:p w:rsidR="00AE4221" w:rsidRPr="006D6810" w:rsidRDefault="00AE4221" w:rsidP="006D6810">
                  <w:pPr>
                    <w:rPr>
                      <w:szCs w:val="88"/>
                    </w:rPr>
                  </w:pPr>
                </w:p>
              </w:txbxContent>
            </v:textbox>
          </v:shape>
        </w:pict>
      </w:r>
      <w:r w:rsidR="00997170">
        <w:rPr>
          <w:noProof/>
        </w:rPr>
        <w:drawing>
          <wp:anchor distT="0" distB="0" distL="114300" distR="114300" simplePos="0" relativeHeight="251659264" behindDoc="0" locked="0" layoutInCell="1" allowOverlap="1">
            <wp:simplePos x="0" y="0"/>
            <wp:positionH relativeFrom="column">
              <wp:posOffset>-800735</wp:posOffset>
            </wp:positionH>
            <wp:positionV relativeFrom="paragraph">
              <wp:posOffset>-551815</wp:posOffset>
            </wp:positionV>
            <wp:extent cx="1143000" cy="1141730"/>
            <wp:effectExtent l="19050" t="0" r="0" b="0"/>
            <wp:wrapNone/>
            <wp:docPr id="14" name="Picture 14" descr="MDALOG_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DALOG_New Logo"/>
                    <pic:cNvPicPr>
                      <a:picLocks noChangeAspect="1" noChangeArrowheads="1"/>
                    </pic:cNvPicPr>
                  </pic:nvPicPr>
                  <pic:blipFill>
                    <a:blip r:embed="rId6" cstate="print"/>
                    <a:srcRect/>
                    <a:stretch>
                      <a:fillRect/>
                    </a:stretch>
                  </pic:blipFill>
                  <pic:spPr bwMode="auto">
                    <a:xfrm>
                      <a:off x="0" y="0"/>
                      <a:ext cx="1143000" cy="1141730"/>
                    </a:xfrm>
                    <a:prstGeom prst="rect">
                      <a:avLst/>
                    </a:prstGeom>
                    <a:noFill/>
                  </pic:spPr>
                </pic:pic>
              </a:graphicData>
            </a:graphic>
          </wp:anchor>
        </w:drawing>
      </w:r>
      <w:r w:rsidR="009A120E">
        <w:rPr>
          <w:noProof/>
        </w:rPr>
        <w:pict>
          <v:rect id="_x0000_s1029" style="position:absolute;margin-left:-45.75pt;margin-top:-36pt;width:531.75pt;height:65.25pt;z-index:251655168;mso-position-horizontal-relative:text;mso-position-vertical-relative:text" fillcolor="#17365d" stroked="f"/>
        </w:pict>
      </w:r>
      <w:r w:rsidR="009A120E">
        <w:rPr>
          <w:noProof/>
          <w:lang w:eastAsia="zh-TW"/>
        </w:rPr>
        <w:pict>
          <v:shape id="_x0000_s1039" type="#_x0000_t202" style="position:absolute;margin-left:526pt;margin-top:275.25pt;width:172pt;height:118.35pt;z-index:251660288;mso-width-percent:400;mso-height-percent:200;mso-position-horizontal-relative:text;mso-position-vertical-relative:text;mso-width-percent:400;mso-height-percent:200;mso-width-relative:margin;mso-height-relative:margin">
            <v:textbox style="mso-fit-shape-to-text:t">
              <w:txbxContent>
                <w:p w:rsidR="00AE4221" w:rsidRDefault="00AE4221">
                  <w:r>
                    <w:t>[Type a quote from the document or the summary of an interesting point. You can position the text box anywhere in the document. Use the Text Box Tools tab to change the formatting of the pull quote text box.]</w:t>
                  </w:r>
                </w:p>
              </w:txbxContent>
            </v:textbox>
          </v:shape>
        </w:pict>
      </w:r>
    </w:p>
    <w:p w:rsidR="00ED6BBF" w:rsidRPr="00ED6BBF" w:rsidRDefault="00ED6BBF" w:rsidP="00ED6BBF"/>
    <w:p w:rsidR="00ED6BBF" w:rsidRPr="00ED6BBF" w:rsidRDefault="00AE4221" w:rsidP="00ED6BBF">
      <w:r>
        <w:rPr>
          <w:noProof/>
        </w:rPr>
        <w:pict>
          <v:shape id="_x0000_s1031" type="#_x0000_t202" style="position:absolute;margin-left:237.75pt;margin-top:1.65pt;width:254.25pt;height:210pt;z-index:251657216" filled="f" stroked="f">
            <v:textbox style="mso-next-textbox:#_x0000_s1031">
              <w:txbxContent>
                <w:p w:rsidR="00AE4221" w:rsidRPr="00172B70" w:rsidRDefault="00AE4221" w:rsidP="00E66D4C">
                  <w:pPr>
                    <w:jc w:val="center"/>
                    <w:rPr>
                      <w:rFonts w:ascii="Cambria" w:hAnsi="Cambria"/>
                      <w:b/>
                      <w:sz w:val="28"/>
                      <w:szCs w:val="28"/>
                    </w:rPr>
                  </w:pPr>
                  <w:r w:rsidRPr="00172B70">
                    <w:rPr>
                      <w:rFonts w:ascii="Cambria" w:hAnsi="Cambria"/>
                      <w:b/>
                      <w:sz w:val="28"/>
                      <w:szCs w:val="28"/>
                    </w:rPr>
                    <w:t>Maryland Department of Agriculture</w:t>
                  </w:r>
                </w:p>
                <w:p w:rsidR="00172B70" w:rsidRPr="00172B70" w:rsidRDefault="00172B70" w:rsidP="00E66D4C">
                  <w:pPr>
                    <w:jc w:val="center"/>
                    <w:rPr>
                      <w:rFonts w:ascii="Cambria" w:hAnsi="Cambria"/>
                      <w:b/>
                      <w:sz w:val="28"/>
                      <w:szCs w:val="28"/>
                    </w:rPr>
                  </w:pPr>
                  <w:r w:rsidRPr="00172B70">
                    <w:rPr>
                      <w:rFonts w:ascii="Cambria" w:hAnsi="Cambria"/>
                      <w:b/>
                      <w:sz w:val="28"/>
                      <w:szCs w:val="28"/>
                    </w:rPr>
                    <w:t>50 Harry S. Truman Parkway</w:t>
                  </w:r>
                </w:p>
                <w:p w:rsidR="00172B70" w:rsidRPr="00172B70" w:rsidRDefault="00172B70" w:rsidP="00E66D4C">
                  <w:pPr>
                    <w:jc w:val="center"/>
                    <w:rPr>
                      <w:rFonts w:ascii="Cambria" w:hAnsi="Cambria"/>
                      <w:b/>
                      <w:sz w:val="28"/>
                      <w:szCs w:val="28"/>
                    </w:rPr>
                  </w:pPr>
                  <w:r w:rsidRPr="00172B70">
                    <w:rPr>
                      <w:rFonts w:ascii="Cambria" w:hAnsi="Cambria"/>
                      <w:b/>
                      <w:sz w:val="28"/>
                      <w:szCs w:val="28"/>
                    </w:rPr>
                    <w:t>Annapolis, MD  21401</w:t>
                  </w:r>
                </w:p>
                <w:p w:rsidR="00172B70" w:rsidRPr="00172B70" w:rsidRDefault="00172B70" w:rsidP="00E66D4C">
                  <w:pPr>
                    <w:jc w:val="center"/>
                    <w:rPr>
                      <w:rFonts w:ascii="Cambria" w:hAnsi="Cambria"/>
                      <w:b/>
                      <w:sz w:val="28"/>
                      <w:szCs w:val="28"/>
                    </w:rPr>
                  </w:pPr>
                  <w:r w:rsidRPr="00172B70">
                    <w:rPr>
                      <w:rFonts w:ascii="Cambria" w:hAnsi="Cambria"/>
                      <w:b/>
                      <w:sz w:val="28"/>
                      <w:szCs w:val="28"/>
                    </w:rPr>
                    <w:t>Lower Level Conference Rooms</w:t>
                  </w:r>
                </w:p>
                <w:p w:rsidR="00172B70" w:rsidRPr="00172B70" w:rsidRDefault="00172B70" w:rsidP="00E66D4C">
                  <w:pPr>
                    <w:jc w:val="center"/>
                    <w:rPr>
                      <w:rFonts w:ascii="Cambria" w:hAnsi="Cambria"/>
                      <w:b/>
                      <w:sz w:val="28"/>
                      <w:szCs w:val="28"/>
                    </w:rPr>
                  </w:pPr>
                  <w:r w:rsidRPr="00172B70">
                    <w:rPr>
                      <w:rFonts w:ascii="Cambria" w:hAnsi="Cambria"/>
                      <w:b/>
                      <w:sz w:val="28"/>
                      <w:szCs w:val="28"/>
                    </w:rPr>
                    <w:t>March 31, 2014</w:t>
                  </w:r>
                </w:p>
                <w:p w:rsidR="00172B70" w:rsidRPr="00172B70" w:rsidRDefault="00172B70" w:rsidP="00E66D4C">
                  <w:pPr>
                    <w:jc w:val="center"/>
                    <w:rPr>
                      <w:rFonts w:ascii="Cambria" w:hAnsi="Cambria"/>
                      <w:b/>
                      <w:sz w:val="28"/>
                      <w:szCs w:val="28"/>
                    </w:rPr>
                  </w:pPr>
                  <w:r w:rsidRPr="00172B70">
                    <w:rPr>
                      <w:rFonts w:ascii="Cambria" w:hAnsi="Cambria"/>
                      <w:b/>
                      <w:sz w:val="28"/>
                      <w:szCs w:val="28"/>
                    </w:rPr>
                    <w:t>Calvert County Economic Development Building</w:t>
                  </w:r>
                </w:p>
                <w:p w:rsidR="00172B70" w:rsidRPr="00172B70" w:rsidRDefault="00172B70" w:rsidP="00E66D4C">
                  <w:pPr>
                    <w:jc w:val="center"/>
                    <w:rPr>
                      <w:rFonts w:ascii="Cambria" w:hAnsi="Cambria"/>
                      <w:b/>
                      <w:sz w:val="28"/>
                      <w:szCs w:val="28"/>
                    </w:rPr>
                  </w:pPr>
                  <w:r w:rsidRPr="00172B70">
                    <w:rPr>
                      <w:rFonts w:ascii="Cambria" w:hAnsi="Cambria"/>
                      <w:b/>
                      <w:sz w:val="28"/>
                      <w:szCs w:val="28"/>
                    </w:rPr>
                    <w:t>205 Main Street</w:t>
                  </w:r>
                </w:p>
                <w:p w:rsidR="00172B70" w:rsidRPr="00172B70" w:rsidRDefault="00172B70" w:rsidP="00E66D4C">
                  <w:pPr>
                    <w:jc w:val="center"/>
                    <w:rPr>
                      <w:rFonts w:ascii="Cambria" w:hAnsi="Cambria"/>
                      <w:b/>
                      <w:sz w:val="28"/>
                      <w:szCs w:val="28"/>
                    </w:rPr>
                  </w:pPr>
                  <w:r w:rsidRPr="00172B70">
                    <w:rPr>
                      <w:rFonts w:ascii="Cambria" w:hAnsi="Cambria"/>
                      <w:b/>
                      <w:sz w:val="28"/>
                      <w:szCs w:val="28"/>
                    </w:rPr>
                    <w:t>Prince Frederick, MD  20678</w:t>
                  </w:r>
                </w:p>
                <w:p w:rsidR="00172B70" w:rsidRPr="00172B70" w:rsidRDefault="00172B70" w:rsidP="00E66D4C">
                  <w:pPr>
                    <w:jc w:val="center"/>
                    <w:rPr>
                      <w:rFonts w:ascii="Cambria" w:hAnsi="Cambria"/>
                      <w:b/>
                      <w:sz w:val="28"/>
                      <w:szCs w:val="28"/>
                    </w:rPr>
                  </w:pPr>
                  <w:r w:rsidRPr="00172B70">
                    <w:rPr>
                      <w:rFonts w:ascii="Cambria" w:hAnsi="Cambria"/>
                      <w:b/>
                      <w:sz w:val="28"/>
                      <w:szCs w:val="28"/>
                    </w:rPr>
                    <w:t>April 11, 2014</w:t>
                  </w:r>
                </w:p>
                <w:p w:rsidR="00AE4221" w:rsidRPr="00172B70" w:rsidRDefault="00AE4221" w:rsidP="00E66D4C">
                  <w:pPr>
                    <w:jc w:val="center"/>
                    <w:rPr>
                      <w:rFonts w:ascii="Cambria" w:hAnsi="Cambria"/>
                      <w:b/>
                      <w:sz w:val="28"/>
                      <w:szCs w:val="28"/>
                    </w:rPr>
                  </w:pPr>
                  <w:r w:rsidRPr="00172B70">
                    <w:rPr>
                      <w:rFonts w:ascii="Cambria" w:hAnsi="Cambria"/>
                      <w:b/>
                      <w:sz w:val="28"/>
                      <w:szCs w:val="28"/>
                    </w:rPr>
                    <w:t>Sign in: 8:30am</w:t>
                  </w:r>
                </w:p>
                <w:p w:rsidR="00AE4221" w:rsidRPr="00172B70" w:rsidRDefault="00AE4221" w:rsidP="00E66D4C">
                  <w:pPr>
                    <w:jc w:val="center"/>
                    <w:rPr>
                      <w:rFonts w:ascii="Cambria" w:hAnsi="Cambria"/>
                      <w:b/>
                      <w:sz w:val="28"/>
                      <w:szCs w:val="28"/>
                    </w:rPr>
                  </w:pPr>
                  <w:r w:rsidRPr="00172B70">
                    <w:rPr>
                      <w:rFonts w:ascii="Cambria" w:hAnsi="Cambria"/>
                      <w:b/>
                      <w:sz w:val="28"/>
                      <w:szCs w:val="28"/>
                    </w:rPr>
                    <w:t>Course:  9:00 am to 4:00 pm</w:t>
                  </w:r>
                </w:p>
                <w:p w:rsidR="00AE4221" w:rsidRPr="00B031C3" w:rsidRDefault="00AE4221" w:rsidP="003731CD">
                  <w:pPr>
                    <w:rPr>
                      <w:rFonts w:ascii="Cambria" w:hAnsi="Cambria"/>
                      <w:b/>
                      <w:sz w:val="40"/>
                      <w:szCs w:val="40"/>
                    </w:rPr>
                  </w:pPr>
                </w:p>
              </w:txbxContent>
            </v:textbox>
          </v:shape>
        </w:pict>
      </w:r>
    </w:p>
    <w:p w:rsidR="00ED6BBF" w:rsidRPr="00ED6BBF" w:rsidRDefault="00A06C50" w:rsidP="00ED6BBF">
      <w:r>
        <w:rPr>
          <w:noProof/>
        </w:rPr>
        <w:pict>
          <v:shape id="_x0000_s1032" type="#_x0000_t202" style="position:absolute;margin-left:-54pt;margin-top:5.05pt;width:4in;height:406.8pt;z-index:251654144" filled="f" fillcolor="#ccba76" stroked="f">
            <v:textbox style="mso-next-textbox:#_x0000_s1032">
              <w:txbxContent>
                <w:p w:rsidR="00AE4221" w:rsidRPr="00B031C3" w:rsidRDefault="00AE4221" w:rsidP="00083DA1">
                  <w:pPr>
                    <w:rPr>
                      <w:rFonts w:ascii="Cambria" w:hAnsi="Cambria" w:cs="Tahoma"/>
                      <w:sz w:val="28"/>
                      <w:szCs w:val="28"/>
                    </w:rPr>
                  </w:pPr>
                  <w:r w:rsidRPr="00B031C3">
                    <w:rPr>
                      <w:rFonts w:ascii="Cambria" w:hAnsi="Cambria" w:cs="Tahoma"/>
                      <w:sz w:val="28"/>
                      <w:szCs w:val="28"/>
                    </w:rPr>
                    <w:t xml:space="preserve">The Maryland Department of Agriculture (MDA) will conduct training for on-farm poultry and rabbit slaughter and processing.  </w:t>
                  </w:r>
                  <w:r>
                    <w:rPr>
                      <w:rFonts w:ascii="Cambria" w:hAnsi="Cambria"/>
                      <w:sz w:val="28"/>
                      <w:szCs w:val="28"/>
                    </w:rPr>
                    <w:t xml:space="preserve">This one-day </w:t>
                  </w:r>
                  <w:r w:rsidRPr="00C1260A">
                    <w:rPr>
                      <w:rFonts w:ascii="Cambria" w:hAnsi="Cambria"/>
                      <w:sz w:val="28"/>
                      <w:szCs w:val="28"/>
                    </w:rPr>
                    <w:t xml:space="preserve">workshop is </w:t>
                  </w:r>
                  <w:r>
                    <w:rPr>
                      <w:rFonts w:ascii="Cambria" w:hAnsi="Cambria"/>
                      <w:sz w:val="28"/>
                      <w:szCs w:val="28"/>
                    </w:rPr>
                    <w:t xml:space="preserve">mandatory </w:t>
                  </w:r>
                  <w:r w:rsidRPr="00C1260A">
                    <w:rPr>
                      <w:rFonts w:ascii="Cambria" w:hAnsi="Cambria"/>
                      <w:sz w:val="28"/>
                      <w:szCs w:val="28"/>
                    </w:rPr>
                    <w:t xml:space="preserve">for producers who want to </w:t>
                  </w:r>
                  <w:r>
                    <w:rPr>
                      <w:rFonts w:ascii="Cambria" w:hAnsi="Cambria"/>
                      <w:sz w:val="28"/>
                      <w:szCs w:val="28"/>
                    </w:rPr>
                    <w:t>become certified to slaughter</w:t>
                  </w:r>
                  <w:r w:rsidRPr="00C1260A">
                    <w:rPr>
                      <w:rFonts w:ascii="Cambria" w:hAnsi="Cambria"/>
                      <w:sz w:val="28"/>
                      <w:szCs w:val="28"/>
                    </w:rPr>
                    <w:t xml:space="preserve"> their poultry and\or rabbits </w:t>
                  </w:r>
                  <w:r>
                    <w:rPr>
                      <w:rFonts w:ascii="Cambria" w:hAnsi="Cambria"/>
                      <w:sz w:val="28"/>
                      <w:szCs w:val="28"/>
                    </w:rPr>
                    <w:t>for sales at</w:t>
                  </w:r>
                  <w:r w:rsidRPr="00C1260A">
                    <w:rPr>
                      <w:rFonts w:ascii="Cambria" w:hAnsi="Cambria"/>
                      <w:sz w:val="28"/>
                      <w:szCs w:val="28"/>
                    </w:rPr>
                    <w:t xml:space="preserve"> farmers’ markets </w:t>
                  </w:r>
                  <w:r>
                    <w:rPr>
                      <w:rFonts w:ascii="Cambria" w:hAnsi="Cambria"/>
                      <w:sz w:val="28"/>
                      <w:szCs w:val="28"/>
                    </w:rPr>
                    <w:t xml:space="preserve">and to retailers and </w:t>
                  </w:r>
                  <w:r w:rsidRPr="00C1260A">
                    <w:rPr>
                      <w:rFonts w:ascii="Cambria" w:hAnsi="Cambria"/>
                      <w:sz w:val="28"/>
                      <w:szCs w:val="28"/>
                    </w:rPr>
                    <w:t>restaurants</w:t>
                  </w:r>
                  <w:r>
                    <w:rPr>
                      <w:rFonts w:ascii="Cambria" w:hAnsi="Cambria"/>
                      <w:sz w:val="28"/>
                      <w:szCs w:val="28"/>
                    </w:rPr>
                    <w:t xml:space="preserve"> in Maryland</w:t>
                  </w:r>
                  <w:r w:rsidRPr="00C1260A">
                    <w:rPr>
                      <w:rFonts w:ascii="Cambria" w:hAnsi="Cambria"/>
                      <w:sz w:val="28"/>
                      <w:szCs w:val="28"/>
                    </w:rPr>
                    <w:t>.</w:t>
                  </w:r>
                  <w:r>
                    <w:rPr>
                      <w:rFonts w:ascii="Cambria" w:hAnsi="Cambria" w:cs="Tahoma"/>
                      <w:sz w:val="28"/>
                      <w:szCs w:val="28"/>
                    </w:rPr>
                    <w:t xml:space="preserve">   Producers selling their poultry and\or rabbits directly to consumers on the farm are not required to take this training or be certified by MDA.  </w:t>
                  </w:r>
                  <w:r w:rsidRPr="00644A18">
                    <w:rPr>
                      <w:rFonts w:ascii="Cambria" w:hAnsi="Cambria" w:cs="Tahoma"/>
                      <w:sz w:val="28"/>
                      <w:szCs w:val="28"/>
                    </w:rPr>
                    <w:t>Workshop</w:t>
                  </w:r>
                  <w:r>
                    <w:rPr>
                      <w:rFonts w:ascii="Cambria" w:hAnsi="Cambria" w:cs="Tahoma"/>
                      <w:sz w:val="28"/>
                      <w:szCs w:val="28"/>
                    </w:rPr>
                    <w:t xml:space="preserve"> participants</w:t>
                  </w:r>
                  <w:r w:rsidRPr="00B031C3">
                    <w:rPr>
                      <w:rFonts w:ascii="Cambria" w:hAnsi="Cambria" w:cs="Tahoma"/>
                      <w:sz w:val="28"/>
                      <w:szCs w:val="28"/>
                    </w:rPr>
                    <w:t xml:space="preserve"> will learn how to recognize diseases of public health concern, basic biosecurity measures, how to write and implement basic Standard Sanitary Operating Procedures, Good Manufacturing Pr</w:t>
                  </w:r>
                  <w:r>
                    <w:rPr>
                      <w:rFonts w:ascii="Cambria" w:hAnsi="Cambria" w:cs="Tahoma"/>
                      <w:sz w:val="28"/>
                      <w:szCs w:val="28"/>
                    </w:rPr>
                    <w:t>actice</w:t>
                  </w:r>
                  <w:r w:rsidRPr="00B031C3">
                    <w:rPr>
                      <w:rFonts w:ascii="Cambria" w:hAnsi="Cambria" w:cs="Tahoma"/>
                      <w:sz w:val="28"/>
                      <w:szCs w:val="28"/>
                    </w:rPr>
                    <w:t xml:space="preserve">s and Hazard Analysis and Critical Control Point plans, offal and waste water disposal.   </w:t>
                  </w:r>
                </w:p>
                <w:p w:rsidR="00AE4221" w:rsidRPr="00B031C3" w:rsidRDefault="00AE4221" w:rsidP="00083DA1">
                  <w:pPr>
                    <w:rPr>
                      <w:rFonts w:ascii="Cambria" w:hAnsi="Cambria" w:cs="Tahoma"/>
                      <w:sz w:val="28"/>
                      <w:szCs w:val="28"/>
                    </w:rPr>
                  </w:pPr>
                  <w:r w:rsidRPr="00B031C3">
                    <w:rPr>
                      <w:rFonts w:ascii="Cambria" w:hAnsi="Cambria" w:cs="Tahoma"/>
                      <w:sz w:val="28"/>
                      <w:szCs w:val="28"/>
                    </w:rPr>
                    <w:t>To become certified, producers must:</w:t>
                  </w:r>
                </w:p>
                <w:p w:rsidR="00AE4221" w:rsidRPr="00B031C3" w:rsidRDefault="00AE4221" w:rsidP="00083DA1">
                  <w:pPr>
                    <w:pStyle w:val="ListParagraph"/>
                    <w:numPr>
                      <w:ilvl w:val="0"/>
                      <w:numId w:val="1"/>
                    </w:numPr>
                    <w:rPr>
                      <w:rFonts w:ascii="Cambria" w:hAnsi="Cambria" w:cs="Tahoma"/>
                      <w:sz w:val="28"/>
                      <w:szCs w:val="28"/>
                    </w:rPr>
                  </w:pPr>
                  <w:r>
                    <w:rPr>
                      <w:rFonts w:ascii="Cambria" w:hAnsi="Cambria" w:cs="Tahoma"/>
                      <w:sz w:val="28"/>
                      <w:szCs w:val="28"/>
                    </w:rPr>
                    <w:t>C</w:t>
                  </w:r>
                  <w:r w:rsidRPr="00B031C3">
                    <w:rPr>
                      <w:rFonts w:ascii="Cambria" w:hAnsi="Cambria" w:cs="Tahoma"/>
                      <w:sz w:val="28"/>
                      <w:szCs w:val="28"/>
                    </w:rPr>
                    <w:t>omplete the training</w:t>
                  </w:r>
                </w:p>
                <w:p w:rsidR="00AE4221" w:rsidRPr="00B031C3" w:rsidRDefault="00AE4221" w:rsidP="00083DA1">
                  <w:pPr>
                    <w:pStyle w:val="ListParagraph"/>
                    <w:numPr>
                      <w:ilvl w:val="0"/>
                      <w:numId w:val="1"/>
                    </w:numPr>
                    <w:rPr>
                      <w:rFonts w:ascii="Cambria" w:hAnsi="Cambria" w:cs="Tahoma"/>
                      <w:sz w:val="28"/>
                      <w:szCs w:val="28"/>
                    </w:rPr>
                  </w:pPr>
                  <w:r>
                    <w:rPr>
                      <w:rFonts w:ascii="Cambria" w:hAnsi="Cambria" w:cs="Tahoma"/>
                      <w:sz w:val="28"/>
                      <w:szCs w:val="28"/>
                    </w:rPr>
                    <w:t>P</w:t>
                  </w:r>
                  <w:r w:rsidRPr="00B031C3">
                    <w:rPr>
                      <w:rFonts w:ascii="Cambria" w:hAnsi="Cambria" w:cs="Tahoma"/>
                      <w:sz w:val="28"/>
                      <w:szCs w:val="28"/>
                    </w:rPr>
                    <w:t>ass a brief test at the training</w:t>
                  </w:r>
                </w:p>
                <w:p w:rsidR="00AE4221" w:rsidRPr="00B031C3" w:rsidRDefault="00AE4221" w:rsidP="00083DA1">
                  <w:pPr>
                    <w:pStyle w:val="ListParagraph"/>
                    <w:numPr>
                      <w:ilvl w:val="0"/>
                      <w:numId w:val="1"/>
                    </w:numPr>
                    <w:rPr>
                      <w:rFonts w:ascii="Cambria" w:hAnsi="Cambria" w:cs="Tahoma"/>
                      <w:sz w:val="28"/>
                      <w:szCs w:val="28"/>
                    </w:rPr>
                  </w:pPr>
                  <w:r>
                    <w:rPr>
                      <w:rFonts w:ascii="Cambria" w:hAnsi="Cambria" w:cs="Tahoma"/>
                      <w:sz w:val="28"/>
                      <w:szCs w:val="28"/>
                    </w:rPr>
                    <w:t>S</w:t>
                  </w:r>
                  <w:r w:rsidRPr="00B031C3">
                    <w:rPr>
                      <w:rFonts w:ascii="Cambria" w:hAnsi="Cambria" w:cs="Tahoma"/>
                      <w:sz w:val="28"/>
                      <w:szCs w:val="28"/>
                    </w:rPr>
                    <w:t>ubmit an application for certification along with a $75.00 annual fee</w:t>
                  </w:r>
                </w:p>
                <w:p w:rsidR="00AE4221" w:rsidRPr="00312C83" w:rsidRDefault="00AE4221" w:rsidP="003731CD">
                  <w:pPr>
                    <w:pStyle w:val="ListParagraph"/>
                    <w:numPr>
                      <w:ilvl w:val="0"/>
                      <w:numId w:val="1"/>
                    </w:numPr>
                    <w:rPr>
                      <w:rFonts w:ascii="Cambria" w:hAnsi="Cambria" w:cs="Tahoma"/>
                      <w:sz w:val="28"/>
                      <w:szCs w:val="28"/>
                    </w:rPr>
                  </w:pPr>
                  <w:r>
                    <w:rPr>
                      <w:rFonts w:ascii="Cambria" w:hAnsi="Cambria" w:cs="Tahoma"/>
                      <w:sz w:val="28"/>
                      <w:szCs w:val="28"/>
                    </w:rPr>
                    <w:t>B</w:t>
                  </w:r>
                  <w:r w:rsidRPr="00B031C3">
                    <w:rPr>
                      <w:rFonts w:ascii="Cambria" w:hAnsi="Cambria" w:cs="Tahoma"/>
                      <w:sz w:val="28"/>
                      <w:szCs w:val="28"/>
                    </w:rPr>
                    <w:t>e inspected by MDA</w:t>
                  </w:r>
                </w:p>
              </w:txbxContent>
            </v:textbox>
          </v:shape>
        </w:pict>
      </w:r>
    </w:p>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172B70" w:rsidP="00ED6BBF">
      <w:r>
        <w:rPr>
          <w:noProof/>
        </w:rPr>
        <w:pict>
          <v:shape id="_x0000_s1033" type="#_x0000_t202" style="position:absolute;margin-left:229.5pt;margin-top:12.45pt;width:274.5pt;height:225pt;z-index:251658240" filled="f" stroked="f">
            <v:textbox style="mso-next-textbox:#_x0000_s1033">
              <w:txbxContent>
                <w:p w:rsidR="00AE4221" w:rsidRPr="001562CE" w:rsidRDefault="00AE4221" w:rsidP="007D3DA0">
                  <w:pPr>
                    <w:rPr>
                      <w:rFonts w:ascii="Calibri" w:eastAsia="Calibri" w:hAnsi="Calibri" w:cs="Tahoma"/>
                      <w:sz w:val="26"/>
                      <w:szCs w:val="26"/>
                      <w:highlight w:val="yellow"/>
                    </w:rPr>
                  </w:pPr>
                  <w:r w:rsidRPr="001562CE">
                    <w:rPr>
                      <w:rFonts w:ascii="Calibri" w:eastAsia="Calibri" w:hAnsi="Calibri" w:cs="Tahoma"/>
                      <w:sz w:val="26"/>
                      <w:szCs w:val="26"/>
                    </w:rPr>
                    <w:t xml:space="preserve">Training registration fee is $25 per person which includes lunch and training materials.  </w:t>
                  </w:r>
                  <w:r w:rsidRPr="001562CE">
                    <w:rPr>
                      <w:rFonts w:ascii="Calibri" w:eastAsia="Calibri" w:hAnsi="Calibri" w:cs="Tahoma"/>
                      <w:sz w:val="26"/>
                      <w:szCs w:val="26"/>
                      <w:highlight w:val="yellow"/>
                    </w:rPr>
                    <w:t>Make checks payable and mail with registration form to:</w:t>
                  </w:r>
                </w:p>
                <w:p w:rsidR="00AE4221" w:rsidRPr="001562CE" w:rsidRDefault="00AE4221" w:rsidP="00B620D9">
                  <w:pPr>
                    <w:jc w:val="center"/>
                    <w:rPr>
                      <w:rFonts w:ascii="Calibri" w:eastAsia="Calibri" w:hAnsi="Calibri" w:cs="Tahoma"/>
                      <w:sz w:val="26"/>
                      <w:szCs w:val="26"/>
                      <w:highlight w:val="yellow"/>
                    </w:rPr>
                  </w:pPr>
                  <w:r w:rsidRPr="001562CE">
                    <w:rPr>
                      <w:rFonts w:ascii="Calibri" w:eastAsia="Calibri" w:hAnsi="Calibri" w:cs="Tahoma"/>
                      <w:sz w:val="26"/>
                      <w:szCs w:val="26"/>
                      <w:highlight w:val="yellow"/>
                    </w:rPr>
                    <w:t>MDA, FQAP</w:t>
                  </w:r>
                </w:p>
                <w:p w:rsidR="00AE4221" w:rsidRPr="001562CE" w:rsidRDefault="00AE4221" w:rsidP="00B620D9">
                  <w:pPr>
                    <w:jc w:val="center"/>
                    <w:rPr>
                      <w:rFonts w:ascii="Calibri" w:eastAsia="Calibri" w:hAnsi="Calibri" w:cs="Tahoma"/>
                      <w:sz w:val="26"/>
                      <w:szCs w:val="26"/>
                      <w:highlight w:val="yellow"/>
                    </w:rPr>
                  </w:pPr>
                  <w:r w:rsidRPr="001562CE">
                    <w:rPr>
                      <w:rFonts w:ascii="Calibri" w:eastAsia="Calibri" w:hAnsi="Calibri" w:cs="Tahoma"/>
                      <w:sz w:val="26"/>
                      <w:szCs w:val="26"/>
                      <w:highlight w:val="yellow"/>
                    </w:rPr>
                    <w:t>50 Harry S Truman Parkway</w:t>
                  </w:r>
                </w:p>
                <w:p w:rsidR="00AE4221" w:rsidRPr="001562CE" w:rsidRDefault="00AE4221" w:rsidP="00B620D9">
                  <w:pPr>
                    <w:jc w:val="center"/>
                    <w:rPr>
                      <w:rFonts w:ascii="Calibri" w:eastAsia="Calibri" w:hAnsi="Calibri" w:cs="Tahoma"/>
                      <w:sz w:val="26"/>
                      <w:szCs w:val="26"/>
                    </w:rPr>
                  </w:pPr>
                  <w:r w:rsidRPr="001562CE">
                    <w:rPr>
                      <w:rFonts w:ascii="Calibri" w:eastAsia="Calibri" w:hAnsi="Calibri" w:cs="Tahoma"/>
                      <w:sz w:val="26"/>
                      <w:szCs w:val="26"/>
                      <w:highlight w:val="yellow"/>
                    </w:rPr>
                    <w:t>Annapolis, MD 21401</w:t>
                  </w:r>
                </w:p>
                <w:p w:rsidR="00AE4221" w:rsidRPr="001562CE" w:rsidRDefault="00AE4221" w:rsidP="002F1CAA">
                  <w:pPr>
                    <w:jc w:val="center"/>
                    <w:rPr>
                      <w:rFonts w:ascii="Calibri" w:eastAsia="Calibri" w:hAnsi="Calibri" w:cs="Tahoma"/>
                      <w:sz w:val="26"/>
                      <w:szCs w:val="26"/>
                    </w:rPr>
                  </w:pPr>
                  <w:r w:rsidRPr="001562CE">
                    <w:rPr>
                      <w:rFonts w:ascii="Calibri" w:eastAsia="Calibri" w:hAnsi="Calibri" w:cs="Tahoma"/>
                      <w:sz w:val="26"/>
                      <w:szCs w:val="26"/>
                      <w:u w:val="single"/>
                    </w:rPr>
                    <w:t xml:space="preserve">Space is limited, so register early </w:t>
                  </w:r>
                  <w:r w:rsidRPr="001562CE">
                    <w:rPr>
                      <w:rFonts w:ascii="Calibri" w:eastAsia="Calibri" w:hAnsi="Calibri" w:cs="Tahoma"/>
                      <w:sz w:val="26"/>
                      <w:szCs w:val="26"/>
                    </w:rPr>
                    <w:t xml:space="preserve"> REGISTRATION DEADLINE:  March 20, 2014 for Annapolis; April 1, 2014 for Prince Frederick</w:t>
                  </w:r>
                </w:p>
                <w:p w:rsidR="00AE4221" w:rsidRPr="001562CE" w:rsidRDefault="00AE4221" w:rsidP="00312C83">
                  <w:pPr>
                    <w:jc w:val="center"/>
                    <w:rPr>
                      <w:rFonts w:ascii="Calibri" w:hAnsi="Calibri"/>
                      <w:noProof/>
                      <w:sz w:val="26"/>
                      <w:szCs w:val="26"/>
                    </w:rPr>
                  </w:pPr>
                  <w:r w:rsidRPr="001562CE">
                    <w:rPr>
                      <w:rFonts w:ascii="Calibri" w:eastAsia="Calibri" w:hAnsi="Calibri" w:cs="Tahoma"/>
                      <w:sz w:val="26"/>
                      <w:szCs w:val="26"/>
                    </w:rPr>
                    <w:t xml:space="preserve">   </w:t>
                  </w:r>
                  <w:r w:rsidRPr="001562CE">
                    <w:rPr>
                      <w:rFonts w:ascii="Calibri" w:hAnsi="Calibri"/>
                      <w:noProof/>
                      <w:sz w:val="26"/>
                      <w:szCs w:val="26"/>
                    </w:rPr>
                    <w:t>For more information contact:</w:t>
                  </w:r>
                </w:p>
                <w:p w:rsidR="00AE4221" w:rsidRPr="001562CE" w:rsidRDefault="00AE4221" w:rsidP="00172B70">
                  <w:pPr>
                    <w:jc w:val="center"/>
                    <w:rPr>
                      <w:rFonts w:ascii="Calibri" w:eastAsia="Calibri" w:hAnsi="Calibri" w:cs="Tahoma"/>
                      <w:sz w:val="26"/>
                      <w:szCs w:val="26"/>
                    </w:rPr>
                  </w:pPr>
                  <w:r w:rsidRPr="001562CE">
                    <w:rPr>
                      <w:rFonts w:ascii="Calibri" w:hAnsi="Calibri"/>
                      <w:noProof/>
                      <w:sz w:val="26"/>
                      <w:szCs w:val="26"/>
                    </w:rPr>
                    <w:t>Sherry Weygant at 410-841-5769 or sherry.weygant@maryland.gov</w:t>
                  </w:r>
                </w:p>
              </w:txbxContent>
            </v:textbox>
            <w10:wrap type="square"/>
          </v:shape>
        </w:pict>
      </w:r>
    </w:p>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ED6BBF" w:rsidP="00ED6BBF"/>
    <w:p w:rsidR="00ED6BBF" w:rsidRPr="00ED6BBF" w:rsidRDefault="00172B70" w:rsidP="00ED6BBF">
      <w:r w:rsidRPr="00A06C50">
        <w:rPr>
          <w:rFonts w:ascii="Cambria" w:hAnsi="Cambria"/>
          <w:noProof/>
          <w:sz w:val="28"/>
          <w:szCs w:val="28"/>
          <w:lang w:eastAsia="zh-TW"/>
        </w:rPr>
        <w:pict>
          <v:shape id="_x0000_s1052" type="#_x0000_t202" style="position:absolute;margin-left:-56.05pt;margin-top:2.9pt;width:548.05pt;height:235.5pt;z-index:251661312;mso-width-relative:margin;mso-height-relative:margin">
            <v:textbox>
              <w:txbxContent>
                <w:p w:rsidR="00AE4221" w:rsidRDefault="00AE4221" w:rsidP="00A06C50">
                  <w:pPr>
                    <w:jc w:val="center"/>
                  </w:pPr>
                  <w:r>
                    <w:t>REGISTRATION FORM</w:t>
                  </w:r>
                </w:p>
                <w:p w:rsidR="00AE4221" w:rsidRDefault="00AE4221" w:rsidP="00A06C50"/>
                <w:p w:rsidR="00AE4221" w:rsidRDefault="00AE4221" w:rsidP="00A06C50">
                  <w:r>
                    <w:t xml:space="preserve">Farm/Producer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E4221" w:rsidRDefault="00AE4221" w:rsidP="00A06C50"/>
                <w:p w:rsidR="00AE4221" w:rsidRDefault="00AE4221" w:rsidP="00A06C50">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E4221" w:rsidRDefault="00AE4221" w:rsidP="00A06C50"/>
                <w:p w:rsidR="00AE4221" w:rsidRDefault="00AE4221" w:rsidP="00A06C50">
                  <w:r>
                    <w:t xml:space="preserve">City:  </w:t>
                  </w:r>
                  <w:r>
                    <w:rPr>
                      <w:u w:val="single"/>
                    </w:rPr>
                    <w:tab/>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rPr>
                      <w:u w:val="single"/>
                    </w:rPr>
                    <w:tab/>
                  </w:r>
                  <w:r>
                    <w:t xml:space="preserve">  Zip:  </w:t>
                  </w:r>
                  <w:r>
                    <w:rPr>
                      <w:u w:val="single"/>
                    </w:rPr>
                    <w:tab/>
                  </w:r>
                  <w:r>
                    <w:rPr>
                      <w:u w:val="single"/>
                    </w:rPr>
                    <w:tab/>
                  </w:r>
                  <w:r>
                    <w:rPr>
                      <w:u w:val="single"/>
                    </w:rPr>
                    <w:tab/>
                  </w:r>
                  <w:r>
                    <w:rPr>
                      <w:u w:val="single"/>
                    </w:rPr>
                    <w:tab/>
                  </w:r>
                </w:p>
                <w:p w:rsidR="00AE4221" w:rsidRDefault="00AE4221" w:rsidP="00A06C50"/>
                <w:p w:rsidR="00AE4221" w:rsidRDefault="00AE4221" w:rsidP="00A06C50">
                  <w:r>
                    <w:t xml:space="preserve">Phone:  </w:t>
                  </w:r>
                  <w:r>
                    <w:rPr>
                      <w:u w:val="single"/>
                    </w:rPr>
                    <w:tab/>
                  </w:r>
                  <w:r>
                    <w:rPr>
                      <w:u w:val="single"/>
                    </w:rPr>
                    <w:tab/>
                  </w:r>
                  <w:r>
                    <w:rPr>
                      <w:u w:val="single"/>
                    </w:rPr>
                    <w:tab/>
                  </w:r>
                  <w:r>
                    <w:rPr>
                      <w:u w:val="single"/>
                    </w:rPr>
                    <w:tab/>
                  </w:r>
                  <w:r>
                    <w:rPr>
                      <w:u w:val="single"/>
                    </w:rPr>
                    <w:tab/>
                  </w:r>
                  <w:r>
                    <w:t xml:space="preserve">  Email:</w:t>
                  </w:r>
                  <w:r>
                    <w:rPr>
                      <w:u w:val="single"/>
                    </w:rPr>
                    <w:tab/>
                  </w:r>
                  <w:r>
                    <w:rPr>
                      <w:u w:val="single"/>
                    </w:rPr>
                    <w:tab/>
                  </w:r>
                  <w:r>
                    <w:rPr>
                      <w:u w:val="single"/>
                    </w:rPr>
                    <w:tab/>
                  </w:r>
                  <w:r>
                    <w:rPr>
                      <w:u w:val="single"/>
                    </w:rPr>
                    <w:tab/>
                  </w:r>
                  <w:r>
                    <w:rPr>
                      <w:u w:val="single"/>
                    </w:rPr>
                    <w:tab/>
                  </w:r>
                  <w:r>
                    <w:rPr>
                      <w:u w:val="single"/>
                    </w:rPr>
                    <w:tab/>
                  </w:r>
                  <w:r>
                    <w:rPr>
                      <w:u w:val="single"/>
                    </w:rPr>
                    <w:tab/>
                  </w:r>
                </w:p>
                <w:p w:rsidR="00AE4221" w:rsidRDefault="00AE4221" w:rsidP="00A06C50"/>
                <w:p w:rsidR="00AE4221" w:rsidRDefault="00AE4221" w:rsidP="00A06C50">
                  <w:r>
                    <w:t>Choice of class attending must be marked</w:t>
                  </w:r>
                </w:p>
                <w:p w:rsidR="00AE4221" w:rsidRDefault="00AE4221" w:rsidP="00A06C50">
                  <w:r>
                    <w:t>□  March 31, 2014 Annapolis, MD</w:t>
                  </w:r>
                  <w:r>
                    <w:tab/>
                  </w:r>
                  <w:r>
                    <w:tab/>
                    <w:t>□  April 11, 2014  Prince Frederick, MD</w:t>
                  </w:r>
                </w:p>
                <w:p w:rsidR="00AE4221" w:rsidRDefault="00AE4221" w:rsidP="00A06C50"/>
                <w:p w:rsidR="00AE4221" w:rsidRDefault="00AE4221" w:rsidP="00A06C50">
                  <w:r>
                    <w:t>Participant Name(s) and Titles:</w:t>
                  </w:r>
                </w:p>
                <w:p w:rsidR="00AE4221" w:rsidRDefault="00AE4221" w:rsidP="00A06C50"/>
                <w:p w:rsidR="00AE4221" w:rsidRDefault="00AE4221" w:rsidP="00A06C50"/>
                <w:p w:rsidR="00AE4221" w:rsidRPr="00644A18" w:rsidRDefault="00AE4221" w:rsidP="00A06C50">
                  <w:pPr>
                    <w:rPr>
                      <w:sz w:val="16"/>
                      <w:szCs w:val="16"/>
                    </w:rPr>
                  </w:pPr>
                  <w:r w:rsidRPr="00A06C50">
                    <w:rPr>
                      <w:sz w:val="16"/>
                      <w:szCs w:val="16"/>
                    </w:rPr>
                    <w:t xml:space="preserve">PCA 23203 </w:t>
                  </w:r>
                  <w:r w:rsidRPr="00644A18">
                    <w:rPr>
                      <w:sz w:val="16"/>
                      <w:szCs w:val="16"/>
                    </w:rPr>
                    <w:t>OBJ  7647</w:t>
                  </w:r>
                </w:p>
                <w:p w:rsidR="00AE4221" w:rsidRDefault="00AE4221"/>
              </w:txbxContent>
            </v:textbox>
          </v:shape>
        </w:pict>
      </w:r>
    </w:p>
    <w:p w:rsidR="00A06C50" w:rsidRPr="00D16511" w:rsidRDefault="00A06C50" w:rsidP="00A06C50">
      <w:pPr>
        <w:ind w:left="720" w:firstLine="720"/>
        <w:rPr>
          <w:rFonts w:ascii="Cambria" w:hAnsi="Cambria"/>
          <w:sz w:val="28"/>
          <w:szCs w:val="28"/>
        </w:rPr>
      </w:pPr>
    </w:p>
    <w:sectPr w:rsidR="00A06C50" w:rsidRPr="00D16511" w:rsidSect="000F3004">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22B83"/>
    <w:multiLevelType w:val="hybridMultilevel"/>
    <w:tmpl w:val="FDD0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B1478B"/>
    <w:rsid w:val="0000260D"/>
    <w:rsid w:val="0000390A"/>
    <w:rsid w:val="0000443C"/>
    <w:rsid w:val="000044B1"/>
    <w:rsid w:val="00005ADB"/>
    <w:rsid w:val="00026CEF"/>
    <w:rsid w:val="000270DB"/>
    <w:rsid w:val="00031DB4"/>
    <w:rsid w:val="0003293D"/>
    <w:rsid w:val="00034CE7"/>
    <w:rsid w:val="00040D2F"/>
    <w:rsid w:val="000416A3"/>
    <w:rsid w:val="000423EE"/>
    <w:rsid w:val="00043300"/>
    <w:rsid w:val="00051D18"/>
    <w:rsid w:val="00060BA5"/>
    <w:rsid w:val="000635CC"/>
    <w:rsid w:val="000725A5"/>
    <w:rsid w:val="00077568"/>
    <w:rsid w:val="0008135E"/>
    <w:rsid w:val="000828D3"/>
    <w:rsid w:val="00083DA1"/>
    <w:rsid w:val="00084766"/>
    <w:rsid w:val="00090B7C"/>
    <w:rsid w:val="00095F5A"/>
    <w:rsid w:val="000B3D1B"/>
    <w:rsid w:val="000C1113"/>
    <w:rsid w:val="000C1186"/>
    <w:rsid w:val="000C2F90"/>
    <w:rsid w:val="000D1FCC"/>
    <w:rsid w:val="000D5E11"/>
    <w:rsid w:val="000E04B4"/>
    <w:rsid w:val="000E0BE3"/>
    <w:rsid w:val="000E371B"/>
    <w:rsid w:val="000F3004"/>
    <w:rsid w:val="000F7B3F"/>
    <w:rsid w:val="001078D6"/>
    <w:rsid w:val="00114C35"/>
    <w:rsid w:val="001177A4"/>
    <w:rsid w:val="00117F7F"/>
    <w:rsid w:val="0012119C"/>
    <w:rsid w:val="00133BF1"/>
    <w:rsid w:val="001468BF"/>
    <w:rsid w:val="00147E0A"/>
    <w:rsid w:val="00152DE9"/>
    <w:rsid w:val="0015402A"/>
    <w:rsid w:val="001541A1"/>
    <w:rsid w:val="001551A9"/>
    <w:rsid w:val="00155F6F"/>
    <w:rsid w:val="001561FC"/>
    <w:rsid w:val="001562CE"/>
    <w:rsid w:val="00156D68"/>
    <w:rsid w:val="00167514"/>
    <w:rsid w:val="00171F04"/>
    <w:rsid w:val="00172B70"/>
    <w:rsid w:val="001733F6"/>
    <w:rsid w:val="00183591"/>
    <w:rsid w:val="001857C7"/>
    <w:rsid w:val="001913F3"/>
    <w:rsid w:val="00195108"/>
    <w:rsid w:val="001A4237"/>
    <w:rsid w:val="001A6E17"/>
    <w:rsid w:val="001B132D"/>
    <w:rsid w:val="001B353D"/>
    <w:rsid w:val="001B40F9"/>
    <w:rsid w:val="001C1242"/>
    <w:rsid w:val="001C1AC7"/>
    <w:rsid w:val="001C3FCE"/>
    <w:rsid w:val="001D4F83"/>
    <w:rsid w:val="001E4086"/>
    <w:rsid w:val="002042BE"/>
    <w:rsid w:val="00204668"/>
    <w:rsid w:val="00211F58"/>
    <w:rsid w:val="0022151B"/>
    <w:rsid w:val="0023282D"/>
    <w:rsid w:val="0024035D"/>
    <w:rsid w:val="00241A95"/>
    <w:rsid w:val="0025313F"/>
    <w:rsid w:val="00254B7C"/>
    <w:rsid w:val="00255CAE"/>
    <w:rsid w:val="002647B2"/>
    <w:rsid w:val="002710E9"/>
    <w:rsid w:val="00272075"/>
    <w:rsid w:val="002735C1"/>
    <w:rsid w:val="002864B4"/>
    <w:rsid w:val="002A706E"/>
    <w:rsid w:val="002B0A8C"/>
    <w:rsid w:val="002B0ED5"/>
    <w:rsid w:val="002B11E3"/>
    <w:rsid w:val="002B3713"/>
    <w:rsid w:val="002C2821"/>
    <w:rsid w:val="002C4EA0"/>
    <w:rsid w:val="002D2503"/>
    <w:rsid w:val="002E3CC2"/>
    <w:rsid w:val="002F0F9D"/>
    <w:rsid w:val="002F1CAA"/>
    <w:rsid w:val="002F7BFC"/>
    <w:rsid w:val="00302FCA"/>
    <w:rsid w:val="00303D51"/>
    <w:rsid w:val="003051FE"/>
    <w:rsid w:val="00312C83"/>
    <w:rsid w:val="003145CE"/>
    <w:rsid w:val="00316553"/>
    <w:rsid w:val="00317A8D"/>
    <w:rsid w:val="0032041B"/>
    <w:rsid w:val="00321E45"/>
    <w:rsid w:val="00323609"/>
    <w:rsid w:val="00330C08"/>
    <w:rsid w:val="003321FB"/>
    <w:rsid w:val="003322FD"/>
    <w:rsid w:val="00335E09"/>
    <w:rsid w:val="003427FA"/>
    <w:rsid w:val="00342B4D"/>
    <w:rsid w:val="00346561"/>
    <w:rsid w:val="003528DB"/>
    <w:rsid w:val="00355D6F"/>
    <w:rsid w:val="00356BD2"/>
    <w:rsid w:val="00357354"/>
    <w:rsid w:val="00357575"/>
    <w:rsid w:val="00360D41"/>
    <w:rsid w:val="003618CB"/>
    <w:rsid w:val="00365D8C"/>
    <w:rsid w:val="00367732"/>
    <w:rsid w:val="003731CD"/>
    <w:rsid w:val="0037367A"/>
    <w:rsid w:val="00373DD0"/>
    <w:rsid w:val="00376293"/>
    <w:rsid w:val="003A4E1A"/>
    <w:rsid w:val="003B04C5"/>
    <w:rsid w:val="003B7DF9"/>
    <w:rsid w:val="003C5ADB"/>
    <w:rsid w:val="003C76F2"/>
    <w:rsid w:val="003D1DA2"/>
    <w:rsid w:val="003D228D"/>
    <w:rsid w:val="003F0D54"/>
    <w:rsid w:val="003F1563"/>
    <w:rsid w:val="003F3317"/>
    <w:rsid w:val="003F3F62"/>
    <w:rsid w:val="003F5998"/>
    <w:rsid w:val="0040189D"/>
    <w:rsid w:val="00410DA1"/>
    <w:rsid w:val="00411A3D"/>
    <w:rsid w:val="0041491B"/>
    <w:rsid w:val="00417811"/>
    <w:rsid w:val="00421D1C"/>
    <w:rsid w:val="00422D55"/>
    <w:rsid w:val="00422E60"/>
    <w:rsid w:val="00424571"/>
    <w:rsid w:val="00427F84"/>
    <w:rsid w:val="00431021"/>
    <w:rsid w:val="0043367A"/>
    <w:rsid w:val="00443006"/>
    <w:rsid w:val="00446E7B"/>
    <w:rsid w:val="00453C1E"/>
    <w:rsid w:val="00454CA0"/>
    <w:rsid w:val="00454FC1"/>
    <w:rsid w:val="0046256C"/>
    <w:rsid w:val="004653C7"/>
    <w:rsid w:val="00466B24"/>
    <w:rsid w:val="00471C5C"/>
    <w:rsid w:val="004800D7"/>
    <w:rsid w:val="004963D7"/>
    <w:rsid w:val="004B0072"/>
    <w:rsid w:val="004B1AF3"/>
    <w:rsid w:val="004C1A2C"/>
    <w:rsid w:val="004C5453"/>
    <w:rsid w:val="004C67CE"/>
    <w:rsid w:val="004D59C3"/>
    <w:rsid w:val="004E4065"/>
    <w:rsid w:val="004E74AD"/>
    <w:rsid w:val="004F3CEF"/>
    <w:rsid w:val="004F72E1"/>
    <w:rsid w:val="0050049F"/>
    <w:rsid w:val="00505B20"/>
    <w:rsid w:val="00512DA3"/>
    <w:rsid w:val="00513E6D"/>
    <w:rsid w:val="00514791"/>
    <w:rsid w:val="00524651"/>
    <w:rsid w:val="00525409"/>
    <w:rsid w:val="00534559"/>
    <w:rsid w:val="00534F77"/>
    <w:rsid w:val="005357F2"/>
    <w:rsid w:val="005401BB"/>
    <w:rsid w:val="005409E7"/>
    <w:rsid w:val="005439F8"/>
    <w:rsid w:val="00544E12"/>
    <w:rsid w:val="0055278E"/>
    <w:rsid w:val="00552F04"/>
    <w:rsid w:val="00560CCD"/>
    <w:rsid w:val="00562026"/>
    <w:rsid w:val="00562593"/>
    <w:rsid w:val="00570ED1"/>
    <w:rsid w:val="00580903"/>
    <w:rsid w:val="00581CF0"/>
    <w:rsid w:val="00582539"/>
    <w:rsid w:val="00584186"/>
    <w:rsid w:val="0058751E"/>
    <w:rsid w:val="00597181"/>
    <w:rsid w:val="00597E57"/>
    <w:rsid w:val="005A4096"/>
    <w:rsid w:val="005A447E"/>
    <w:rsid w:val="005B6B2E"/>
    <w:rsid w:val="005C2A6C"/>
    <w:rsid w:val="005C3DCB"/>
    <w:rsid w:val="00604E2E"/>
    <w:rsid w:val="00607F51"/>
    <w:rsid w:val="00611A71"/>
    <w:rsid w:val="00623973"/>
    <w:rsid w:val="0064050C"/>
    <w:rsid w:val="006442F9"/>
    <w:rsid w:val="00644A18"/>
    <w:rsid w:val="00645C05"/>
    <w:rsid w:val="006510B1"/>
    <w:rsid w:val="006517CB"/>
    <w:rsid w:val="006520C4"/>
    <w:rsid w:val="00655FEB"/>
    <w:rsid w:val="00656463"/>
    <w:rsid w:val="0066327E"/>
    <w:rsid w:val="00665208"/>
    <w:rsid w:val="00666A49"/>
    <w:rsid w:val="00672C27"/>
    <w:rsid w:val="006A4326"/>
    <w:rsid w:val="006A45C5"/>
    <w:rsid w:val="006A4D79"/>
    <w:rsid w:val="006A6F15"/>
    <w:rsid w:val="006A7FD8"/>
    <w:rsid w:val="006B52B0"/>
    <w:rsid w:val="006B5EC0"/>
    <w:rsid w:val="006B6EF6"/>
    <w:rsid w:val="006B7775"/>
    <w:rsid w:val="006D2A12"/>
    <w:rsid w:val="006D6810"/>
    <w:rsid w:val="006E22D7"/>
    <w:rsid w:val="006E3FC8"/>
    <w:rsid w:val="006F4D37"/>
    <w:rsid w:val="007021AD"/>
    <w:rsid w:val="007067C9"/>
    <w:rsid w:val="00711A88"/>
    <w:rsid w:val="007160D1"/>
    <w:rsid w:val="007337C9"/>
    <w:rsid w:val="0075139F"/>
    <w:rsid w:val="00752C97"/>
    <w:rsid w:val="00754C29"/>
    <w:rsid w:val="00757B77"/>
    <w:rsid w:val="007679D1"/>
    <w:rsid w:val="00770173"/>
    <w:rsid w:val="0077212C"/>
    <w:rsid w:val="00773B20"/>
    <w:rsid w:val="007856F2"/>
    <w:rsid w:val="00791B46"/>
    <w:rsid w:val="00794A32"/>
    <w:rsid w:val="00795188"/>
    <w:rsid w:val="00796947"/>
    <w:rsid w:val="00796EEB"/>
    <w:rsid w:val="007975AB"/>
    <w:rsid w:val="007A3B2E"/>
    <w:rsid w:val="007A3D6A"/>
    <w:rsid w:val="007A4A05"/>
    <w:rsid w:val="007B3393"/>
    <w:rsid w:val="007C0E5D"/>
    <w:rsid w:val="007C40E1"/>
    <w:rsid w:val="007C6676"/>
    <w:rsid w:val="007D2C20"/>
    <w:rsid w:val="007D3DA0"/>
    <w:rsid w:val="007F0F55"/>
    <w:rsid w:val="007F2BED"/>
    <w:rsid w:val="007F468D"/>
    <w:rsid w:val="008010C2"/>
    <w:rsid w:val="00803066"/>
    <w:rsid w:val="008031AA"/>
    <w:rsid w:val="00807253"/>
    <w:rsid w:val="00810A8A"/>
    <w:rsid w:val="00810E45"/>
    <w:rsid w:val="00821929"/>
    <w:rsid w:val="00821B23"/>
    <w:rsid w:val="00823526"/>
    <w:rsid w:val="00823BD0"/>
    <w:rsid w:val="00825716"/>
    <w:rsid w:val="00825EA4"/>
    <w:rsid w:val="008357E2"/>
    <w:rsid w:val="008372FC"/>
    <w:rsid w:val="00843A85"/>
    <w:rsid w:val="00847065"/>
    <w:rsid w:val="00847FB9"/>
    <w:rsid w:val="00852C83"/>
    <w:rsid w:val="00861FE7"/>
    <w:rsid w:val="0086454B"/>
    <w:rsid w:val="0087072F"/>
    <w:rsid w:val="00874589"/>
    <w:rsid w:val="008777C9"/>
    <w:rsid w:val="00881A1A"/>
    <w:rsid w:val="008834BF"/>
    <w:rsid w:val="008860C3"/>
    <w:rsid w:val="00896419"/>
    <w:rsid w:val="00896DC3"/>
    <w:rsid w:val="008A5268"/>
    <w:rsid w:val="008B2AB7"/>
    <w:rsid w:val="008B5562"/>
    <w:rsid w:val="008C01B0"/>
    <w:rsid w:val="008C20D2"/>
    <w:rsid w:val="008C2ACA"/>
    <w:rsid w:val="008C3855"/>
    <w:rsid w:val="008C7599"/>
    <w:rsid w:val="008D07D0"/>
    <w:rsid w:val="008D119C"/>
    <w:rsid w:val="008D4EFC"/>
    <w:rsid w:val="008D5F22"/>
    <w:rsid w:val="008D5FD4"/>
    <w:rsid w:val="008F1B00"/>
    <w:rsid w:val="008F3200"/>
    <w:rsid w:val="008F70CF"/>
    <w:rsid w:val="009026F0"/>
    <w:rsid w:val="00904C75"/>
    <w:rsid w:val="00906F91"/>
    <w:rsid w:val="00907056"/>
    <w:rsid w:val="0091271A"/>
    <w:rsid w:val="00920F9F"/>
    <w:rsid w:val="0092551D"/>
    <w:rsid w:val="00932F99"/>
    <w:rsid w:val="00936F3B"/>
    <w:rsid w:val="009509CF"/>
    <w:rsid w:val="009524ED"/>
    <w:rsid w:val="009607F3"/>
    <w:rsid w:val="00961A02"/>
    <w:rsid w:val="00963612"/>
    <w:rsid w:val="00964D00"/>
    <w:rsid w:val="009736CE"/>
    <w:rsid w:val="00975156"/>
    <w:rsid w:val="00980FD4"/>
    <w:rsid w:val="00991B6E"/>
    <w:rsid w:val="009931F5"/>
    <w:rsid w:val="00995D35"/>
    <w:rsid w:val="00997170"/>
    <w:rsid w:val="0099789B"/>
    <w:rsid w:val="009A120E"/>
    <w:rsid w:val="009A3FBE"/>
    <w:rsid w:val="009B2AEC"/>
    <w:rsid w:val="009B5EF2"/>
    <w:rsid w:val="009C14E2"/>
    <w:rsid w:val="009C1905"/>
    <w:rsid w:val="009D2A4C"/>
    <w:rsid w:val="009E36BC"/>
    <w:rsid w:val="009F7A6B"/>
    <w:rsid w:val="00A06C50"/>
    <w:rsid w:val="00A07E86"/>
    <w:rsid w:val="00A11BC9"/>
    <w:rsid w:val="00A168C4"/>
    <w:rsid w:val="00A254EB"/>
    <w:rsid w:val="00A31CEB"/>
    <w:rsid w:val="00A32A04"/>
    <w:rsid w:val="00A3332E"/>
    <w:rsid w:val="00A43C0B"/>
    <w:rsid w:val="00A43EFE"/>
    <w:rsid w:val="00A44060"/>
    <w:rsid w:val="00A46394"/>
    <w:rsid w:val="00A51C01"/>
    <w:rsid w:val="00A56B05"/>
    <w:rsid w:val="00A63F01"/>
    <w:rsid w:val="00A66059"/>
    <w:rsid w:val="00A72311"/>
    <w:rsid w:val="00A766B4"/>
    <w:rsid w:val="00A84626"/>
    <w:rsid w:val="00A91573"/>
    <w:rsid w:val="00A9477A"/>
    <w:rsid w:val="00A97371"/>
    <w:rsid w:val="00AB0AFF"/>
    <w:rsid w:val="00AB0B68"/>
    <w:rsid w:val="00AB3069"/>
    <w:rsid w:val="00AB43B3"/>
    <w:rsid w:val="00AC079B"/>
    <w:rsid w:val="00AC2D90"/>
    <w:rsid w:val="00AC31F7"/>
    <w:rsid w:val="00AC5A83"/>
    <w:rsid w:val="00AD294D"/>
    <w:rsid w:val="00AD5333"/>
    <w:rsid w:val="00AD5B82"/>
    <w:rsid w:val="00AE29F1"/>
    <w:rsid w:val="00AE4221"/>
    <w:rsid w:val="00AE53A1"/>
    <w:rsid w:val="00AF50D2"/>
    <w:rsid w:val="00AF5651"/>
    <w:rsid w:val="00AF59EE"/>
    <w:rsid w:val="00AF63F9"/>
    <w:rsid w:val="00B015F5"/>
    <w:rsid w:val="00B031C3"/>
    <w:rsid w:val="00B03307"/>
    <w:rsid w:val="00B0486E"/>
    <w:rsid w:val="00B04D09"/>
    <w:rsid w:val="00B04ED3"/>
    <w:rsid w:val="00B06E4C"/>
    <w:rsid w:val="00B1206D"/>
    <w:rsid w:val="00B1478B"/>
    <w:rsid w:val="00B15CFC"/>
    <w:rsid w:val="00B23D54"/>
    <w:rsid w:val="00B30CAE"/>
    <w:rsid w:val="00B367DA"/>
    <w:rsid w:val="00B4208A"/>
    <w:rsid w:val="00B422A9"/>
    <w:rsid w:val="00B51474"/>
    <w:rsid w:val="00B52755"/>
    <w:rsid w:val="00B53D41"/>
    <w:rsid w:val="00B620D9"/>
    <w:rsid w:val="00B622A4"/>
    <w:rsid w:val="00B65807"/>
    <w:rsid w:val="00B66D6C"/>
    <w:rsid w:val="00B67827"/>
    <w:rsid w:val="00B701A1"/>
    <w:rsid w:val="00B72DC3"/>
    <w:rsid w:val="00B75EE9"/>
    <w:rsid w:val="00B85407"/>
    <w:rsid w:val="00B87256"/>
    <w:rsid w:val="00B9047C"/>
    <w:rsid w:val="00B9390B"/>
    <w:rsid w:val="00B9661E"/>
    <w:rsid w:val="00B97A89"/>
    <w:rsid w:val="00BA5876"/>
    <w:rsid w:val="00BA599D"/>
    <w:rsid w:val="00BB5E21"/>
    <w:rsid w:val="00BC06B8"/>
    <w:rsid w:val="00BC2A90"/>
    <w:rsid w:val="00BD08BC"/>
    <w:rsid w:val="00BD326B"/>
    <w:rsid w:val="00BD7BDB"/>
    <w:rsid w:val="00BD7EBC"/>
    <w:rsid w:val="00BE40EF"/>
    <w:rsid w:val="00BE4CA4"/>
    <w:rsid w:val="00BE79A0"/>
    <w:rsid w:val="00BF1E62"/>
    <w:rsid w:val="00BF76D3"/>
    <w:rsid w:val="00BF7724"/>
    <w:rsid w:val="00C03D98"/>
    <w:rsid w:val="00C0404F"/>
    <w:rsid w:val="00C1260A"/>
    <w:rsid w:val="00C1263C"/>
    <w:rsid w:val="00C12D21"/>
    <w:rsid w:val="00C1489D"/>
    <w:rsid w:val="00C229EF"/>
    <w:rsid w:val="00C23037"/>
    <w:rsid w:val="00C23F1D"/>
    <w:rsid w:val="00C3457B"/>
    <w:rsid w:val="00C362D0"/>
    <w:rsid w:val="00C366C6"/>
    <w:rsid w:val="00C40D90"/>
    <w:rsid w:val="00C50DD2"/>
    <w:rsid w:val="00C55C20"/>
    <w:rsid w:val="00C56768"/>
    <w:rsid w:val="00C6039B"/>
    <w:rsid w:val="00C9372E"/>
    <w:rsid w:val="00C97A8C"/>
    <w:rsid w:val="00CA79DC"/>
    <w:rsid w:val="00CB1F22"/>
    <w:rsid w:val="00CB493B"/>
    <w:rsid w:val="00CC5AE3"/>
    <w:rsid w:val="00CD0CCC"/>
    <w:rsid w:val="00CD6845"/>
    <w:rsid w:val="00CE116E"/>
    <w:rsid w:val="00CE7F48"/>
    <w:rsid w:val="00CF4462"/>
    <w:rsid w:val="00CF6463"/>
    <w:rsid w:val="00D06B4B"/>
    <w:rsid w:val="00D128A3"/>
    <w:rsid w:val="00D128C7"/>
    <w:rsid w:val="00D13CE9"/>
    <w:rsid w:val="00D16511"/>
    <w:rsid w:val="00D2113B"/>
    <w:rsid w:val="00D24E19"/>
    <w:rsid w:val="00D302EF"/>
    <w:rsid w:val="00D4299F"/>
    <w:rsid w:val="00D45CBD"/>
    <w:rsid w:val="00D559BA"/>
    <w:rsid w:val="00D56070"/>
    <w:rsid w:val="00D60C8F"/>
    <w:rsid w:val="00D6293E"/>
    <w:rsid w:val="00D64188"/>
    <w:rsid w:val="00D64204"/>
    <w:rsid w:val="00D867F5"/>
    <w:rsid w:val="00D92835"/>
    <w:rsid w:val="00DA077D"/>
    <w:rsid w:val="00DA7210"/>
    <w:rsid w:val="00DB4534"/>
    <w:rsid w:val="00DB7F45"/>
    <w:rsid w:val="00DC2DEA"/>
    <w:rsid w:val="00DD668A"/>
    <w:rsid w:val="00DD7129"/>
    <w:rsid w:val="00DD7755"/>
    <w:rsid w:val="00DD7F87"/>
    <w:rsid w:val="00DE0F62"/>
    <w:rsid w:val="00DE3249"/>
    <w:rsid w:val="00DE65C4"/>
    <w:rsid w:val="00DE6886"/>
    <w:rsid w:val="00DF39E8"/>
    <w:rsid w:val="00DF470E"/>
    <w:rsid w:val="00DF4D22"/>
    <w:rsid w:val="00E00873"/>
    <w:rsid w:val="00E02461"/>
    <w:rsid w:val="00E07CBF"/>
    <w:rsid w:val="00E3035E"/>
    <w:rsid w:val="00E31112"/>
    <w:rsid w:val="00E362B1"/>
    <w:rsid w:val="00E362D7"/>
    <w:rsid w:val="00E43662"/>
    <w:rsid w:val="00E43F2B"/>
    <w:rsid w:val="00E47B24"/>
    <w:rsid w:val="00E47E3A"/>
    <w:rsid w:val="00E517D8"/>
    <w:rsid w:val="00E57ED5"/>
    <w:rsid w:val="00E61D97"/>
    <w:rsid w:val="00E66D4C"/>
    <w:rsid w:val="00E70A8E"/>
    <w:rsid w:val="00E736DE"/>
    <w:rsid w:val="00E76F92"/>
    <w:rsid w:val="00E9724E"/>
    <w:rsid w:val="00EA0825"/>
    <w:rsid w:val="00EA2757"/>
    <w:rsid w:val="00EA3FF9"/>
    <w:rsid w:val="00EB2E8E"/>
    <w:rsid w:val="00EB4E89"/>
    <w:rsid w:val="00EC1003"/>
    <w:rsid w:val="00EC2D72"/>
    <w:rsid w:val="00ED3C79"/>
    <w:rsid w:val="00ED5D4E"/>
    <w:rsid w:val="00ED6BBF"/>
    <w:rsid w:val="00EE7E79"/>
    <w:rsid w:val="00EF173F"/>
    <w:rsid w:val="00F0275A"/>
    <w:rsid w:val="00F107D1"/>
    <w:rsid w:val="00F1312A"/>
    <w:rsid w:val="00F1409F"/>
    <w:rsid w:val="00F1663B"/>
    <w:rsid w:val="00F30BF8"/>
    <w:rsid w:val="00F350F8"/>
    <w:rsid w:val="00F40956"/>
    <w:rsid w:val="00F42DC7"/>
    <w:rsid w:val="00F51F32"/>
    <w:rsid w:val="00F5577E"/>
    <w:rsid w:val="00F66FB0"/>
    <w:rsid w:val="00F67162"/>
    <w:rsid w:val="00F71679"/>
    <w:rsid w:val="00F71FF0"/>
    <w:rsid w:val="00F736A5"/>
    <w:rsid w:val="00F81A0A"/>
    <w:rsid w:val="00F856B0"/>
    <w:rsid w:val="00F93B5F"/>
    <w:rsid w:val="00F94DF1"/>
    <w:rsid w:val="00F97FED"/>
    <w:rsid w:val="00FA1B8B"/>
    <w:rsid w:val="00FA2B3E"/>
    <w:rsid w:val="00FA31F6"/>
    <w:rsid w:val="00FA3A28"/>
    <w:rsid w:val="00FA51C5"/>
    <w:rsid w:val="00FB09E6"/>
    <w:rsid w:val="00FB5858"/>
    <w:rsid w:val="00FD465E"/>
    <w:rsid w:val="00FD5E00"/>
    <w:rsid w:val="00FD6086"/>
    <w:rsid w:val="00FD65C8"/>
    <w:rsid w:val="00FE3663"/>
    <w:rsid w:val="00FE4FC3"/>
    <w:rsid w:val="00FE6873"/>
    <w:rsid w:val="00FF08B3"/>
    <w:rsid w:val="00FF0BA8"/>
    <w:rsid w:val="00FF197A"/>
    <w:rsid w:val="00FF317B"/>
    <w:rsid w:val="00FF6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cba76,#dacc9a,#6e554a,#6f5e4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811"/>
    <w:rPr>
      <w:color w:val="0000FF"/>
      <w:u w:val="single"/>
    </w:rPr>
  </w:style>
  <w:style w:type="paragraph" w:styleId="ListParagraph">
    <w:name w:val="List Paragraph"/>
    <w:basedOn w:val="Normal"/>
    <w:uiPriority w:val="34"/>
    <w:qFormat/>
    <w:rsid w:val="003731CD"/>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031C3"/>
    <w:rPr>
      <w:rFonts w:ascii="Tahoma" w:hAnsi="Tahoma" w:cs="Tahoma"/>
      <w:sz w:val="16"/>
      <w:szCs w:val="16"/>
    </w:rPr>
  </w:style>
  <w:style w:type="character" w:customStyle="1" w:styleId="BalloonTextChar">
    <w:name w:val="Balloon Text Char"/>
    <w:basedOn w:val="DefaultParagraphFont"/>
    <w:link w:val="BalloonText"/>
    <w:uiPriority w:val="99"/>
    <w:semiHidden/>
    <w:rsid w:val="00B03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C2093-D5EB-40EA-B019-E1DBF1FBB8FF}"/>
</file>

<file path=customXml/itemProps2.xml><?xml version="1.0" encoding="utf-8"?>
<ds:datastoreItem xmlns:ds="http://schemas.openxmlformats.org/officeDocument/2006/customXml" ds:itemID="{329D309C-6837-4B3A-8F2A-71119D7EF271}"/>
</file>

<file path=customXml/itemProps3.xml><?xml version="1.0" encoding="utf-8"?>
<ds:datastoreItem xmlns:ds="http://schemas.openxmlformats.org/officeDocument/2006/customXml" ds:itemID="{99C214C6-CB61-4E91-9B31-3A47C576FA6E}"/>
</file>

<file path=customXml/itemProps4.xml><?xml version="1.0" encoding="utf-8"?>
<ds:datastoreItem xmlns:ds="http://schemas.openxmlformats.org/officeDocument/2006/customXml" ds:itemID="{2716167C-2173-4BB4-8034-55D7716A9E36}"/>
</file>

<file path=docProps/app.xml><?xml version="1.0" encoding="utf-8"?>
<Properties xmlns="http://schemas.openxmlformats.org/officeDocument/2006/extended-properties" xmlns:vt="http://schemas.openxmlformats.org/officeDocument/2006/docPropsVTypes">
  <Template>Normal.dotm</Template>
  <TotalTime>2</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Maryland Department of Agriculture</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cp:lastModifiedBy>Ag_Employee</cp:lastModifiedBy>
  <cp:revision>2</cp:revision>
  <cp:lastPrinted>2012-02-13T14:40:00Z</cp:lastPrinted>
  <dcterms:created xsi:type="dcterms:W3CDTF">2014-02-19T14:41:00Z</dcterms:created>
  <dcterms:modified xsi:type="dcterms:W3CDTF">2014-02-19T14:41:00Z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