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A43D" w14:textId="5AE70E87" w:rsidR="00EA60A4" w:rsidRDefault="00096B41" w:rsidP="00EF6407">
      <w:pPr>
        <w:pStyle w:val="TI"/>
      </w:pPr>
      <w:r w:rsidRPr="0014117C">
        <w:t xml:space="preserve">Title </w:t>
      </w:r>
      <w:r w:rsidR="00EA60A4">
        <w:t>15</w:t>
      </w:r>
      <w:r w:rsidR="00562701">
        <w:br/>
      </w:r>
      <w:r w:rsidR="00EA60A4" w:rsidRPr="00EA60A4">
        <w:t>MARYLAND DEPARTMENT OF AGRICULTURE</w:t>
      </w:r>
    </w:p>
    <w:p w14:paraId="29C84228" w14:textId="6B31BFE9" w:rsidR="00DE1E97" w:rsidRPr="00C11FDF" w:rsidRDefault="00DE1E97" w:rsidP="00EF6407">
      <w:pPr>
        <w:pStyle w:val="ST"/>
      </w:pPr>
      <w:r w:rsidRPr="483FA91C">
        <w:rPr>
          <w:bCs/>
        </w:rPr>
        <w:t>Subtitle</w:t>
      </w:r>
      <w:r>
        <w:t xml:space="preserve"> </w:t>
      </w:r>
      <w:r w:rsidR="0058427A">
        <w:t>06 PLANT PEST CONTROL</w:t>
      </w:r>
    </w:p>
    <w:p w14:paraId="029EC0D7" w14:textId="1DC08FB5" w:rsidR="00DE1E97" w:rsidRDefault="0058427A" w:rsidP="00EF6407">
      <w:pPr>
        <w:pStyle w:val="CH"/>
      </w:pPr>
      <w:r>
        <w:t>15.06.04 Regulation of Invasive Plants</w:t>
      </w:r>
    </w:p>
    <w:p w14:paraId="1F58B673" w14:textId="102AC03B" w:rsidR="00DE1E97" w:rsidRDefault="00DE1E97" w:rsidP="00EF6407">
      <w:pPr>
        <w:pStyle w:val="AU"/>
      </w:pPr>
      <w:r w:rsidRPr="00C11FDF">
        <w:t xml:space="preserve">Authority: </w:t>
      </w:r>
      <w:r w:rsidR="002306D8" w:rsidRPr="00900E9C">
        <w:t>Agriculture Article, §§ 2-103(b) and 9.5-301 et seq. Annotated Code of Maryland</w:t>
      </w:r>
    </w:p>
    <w:p w14:paraId="65E5298D" w14:textId="77777777" w:rsidR="003F1ACA" w:rsidRPr="001C33D4" w:rsidRDefault="003F1ACA" w:rsidP="00EF6407">
      <w:pPr>
        <w:pStyle w:val="Notice"/>
      </w:pPr>
      <w:r w:rsidRPr="001C33D4">
        <w:t>Notice of Proposed Action</w:t>
      </w:r>
    </w:p>
    <w:p w14:paraId="2377E635" w14:textId="29AAD67C" w:rsidR="003F1ACA" w:rsidRPr="00C11FDF" w:rsidRDefault="0066003F" w:rsidP="00EF6407">
      <w:pPr>
        <w:pStyle w:val="DN"/>
      </w:pPr>
      <w:r>
        <w:t>[</w:t>
      </w:r>
      <w:r w:rsidR="00EE5ED0">
        <w:t>25-186-P]</w:t>
      </w:r>
    </w:p>
    <w:p w14:paraId="7640C3D1" w14:textId="0F9F44B3" w:rsidR="003F1ACA" w:rsidRPr="00741486" w:rsidRDefault="003F1ACA" w:rsidP="00562701">
      <w:pPr>
        <w:pStyle w:val="P1"/>
        <w:rPr>
          <w:rFonts w:eastAsia="Helvetica Neue"/>
        </w:rPr>
      </w:pPr>
      <w:r w:rsidRPr="003C64C6">
        <w:t xml:space="preserve">The </w:t>
      </w:r>
      <w:r w:rsidR="00424B3F" w:rsidRPr="00900E9C">
        <w:t>Maryland Department of Agriculture</w:t>
      </w:r>
      <w:r w:rsidR="00096B41" w:rsidRPr="00C11FDF">
        <w:t xml:space="preserve"> </w:t>
      </w:r>
      <w:r w:rsidRPr="00C11FDF">
        <w:t>proposes to</w:t>
      </w:r>
      <w:r w:rsidR="00562701">
        <w:t xml:space="preserve"> </w:t>
      </w:r>
      <w:r w:rsidR="00424B3F" w:rsidRPr="00741486">
        <w:t xml:space="preserve">amend Regulations </w:t>
      </w:r>
      <w:r w:rsidR="00424B3F" w:rsidRPr="00562701">
        <w:rPr>
          <w:b/>
          <w:bCs/>
        </w:rPr>
        <w:t>.02</w:t>
      </w:r>
      <w:r w:rsidR="00562701">
        <w:rPr>
          <w:b/>
          <w:bCs/>
        </w:rPr>
        <w:t>—</w:t>
      </w:r>
      <w:r w:rsidR="00424B3F" w:rsidRPr="00562701">
        <w:rPr>
          <w:b/>
          <w:bCs/>
        </w:rPr>
        <w:t>.06</w:t>
      </w:r>
      <w:r w:rsidR="00424B3F" w:rsidRPr="00741486">
        <w:t xml:space="preserve"> and repeal existing Regulation </w:t>
      </w:r>
      <w:r w:rsidR="00424B3F" w:rsidRPr="00562701">
        <w:rPr>
          <w:b/>
          <w:bCs/>
        </w:rPr>
        <w:t>.07</w:t>
      </w:r>
      <w:r w:rsidR="00424B3F" w:rsidRPr="00741486">
        <w:t xml:space="preserve"> under </w:t>
      </w:r>
      <w:r w:rsidR="00424B3F" w:rsidRPr="00562701">
        <w:rPr>
          <w:b/>
          <w:bCs/>
        </w:rPr>
        <w:t>COMAR 15.06.04 Regulation of Invasive Plants</w:t>
      </w:r>
      <w:r w:rsidR="00424B3F" w:rsidRPr="00741486">
        <w:t>.</w:t>
      </w:r>
      <w:r w:rsidR="00900E9C" w:rsidRPr="00741486">
        <w:t xml:space="preserve"> </w:t>
      </w:r>
    </w:p>
    <w:p w14:paraId="2A32CC8B" w14:textId="460C2995" w:rsidR="003F1ACA" w:rsidRPr="001C33D4" w:rsidRDefault="003F1ACA" w:rsidP="45871A74">
      <w:pPr>
        <w:pStyle w:val="Notice"/>
        <w:rPr>
          <w:szCs w:val="18"/>
        </w:rPr>
      </w:pPr>
      <w:r>
        <w:t>Statement of Purpose</w:t>
      </w:r>
    </w:p>
    <w:p w14:paraId="79DDA82A" w14:textId="6C1B3A5A" w:rsidR="003F1ACA" w:rsidRDefault="00424B3F" w:rsidP="00562701">
      <w:pPr>
        <w:pStyle w:val="P1"/>
      </w:pPr>
      <w:r>
        <w:t>The purpose of this action is to implement new legislation altering the regulatory approach for controlling invasive plant species in the State.  This includes requiring the Secretary of Agriculture to establish a certain list of prohibited invasive plants by regulation.  See Ch. 589, Acts of 2024 (SB 915; HB 979).  The Proposed Action will have no impact on businesses (e.g., nurseries, plant dealers, and landscapers) beyond that noted in the Fiscal and Policy Note for this legislation.  For small businesses, the Fiscal and Policy Note indicates that the impact may be “meaningful”; but that this impact may be mitigated by the phase-in of the legislation’s requirements.  The Department notes that this impact may be further mitigated if consumers begin forgoing invasive plant species for their landscapes in favor of native plant species or other plants not contained on the prohibited invasive plant list.</w:t>
      </w:r>
    </w:p>
    <w:p w14:paraId="648DBB2D" w14:textId="2C528757" w:rsidR="00D73015" w:rsidRPr="00D73015" w:rsidRDefault="003F1ACA" w:rsidP="00EF6407">
      <w:pPr>
        <w:pStyle w:val="Notice"/>
      </w:pPr>
      <w:r w:rsidRPr="001C33D4">
        <w:t>Estimate of Economic Impact</w:t>
      </w:r>
    </w:p>
    <w:p w14:paraId="748F673B" w14:textId="71D8AF83" w:rsidR="006D551E" w:rsidRDefault="006D551E" w:rsidP="00562701">
      <w:pPr>
        <w:pStyle w:val="P1"/>
      </w:pPr>
      <w:r w:rsidRPr="00A55FD8">
        <w:t>The proposed action has no economic impact.</w:t>
      </w:r>
      <w:r>
        <w:t xml:space="preserve"> </w:t>
      </w:r>
    </w:p>
    <w:p w14:paraId="4B4DC404" w14:textId="47E74A65" w:rsidR="00A76C4D" w:rsidRDefault="003F1ACA" w:rsidP="00EF6407">
      <w:pPr>
        <w:pStyle w:val="Notice"/>
      </w:pPr>
      <w:r w:rsidRPr="001C33D4">
        <w:t>Economic Impact on Small Businesses</w:t>
      </w:r>
    </w:p>
    <w:p w14:paraId="37C12706" w14:textId="6EE345E6" w:rsidR="00C648B4" w:rsidRDefault="00B20BA6" w:rsidP="00562701">
      <w:pPr>
        <w:pStyle w:val="P1"/>
      </w:pPr>
      <w:r>
        <w:t>The proposed action has minimal or no economic impact on small businesses.</w:t>
      </w:r>
    </w:p>
    <w:p w14:paraId="0D0BE5F0" w14:textId="2C79F644" w:rsidR="0023283E" w:rsidRPr="001C33D4" w:rsidRDefault="003F1ACA" w:rsidP="00186D96">
      <w:pPr>
        <w:pStyle w:val="Notice"/>
      </w:pPr>
      <w:r w:rsidRPr="001C33D4">
        <w:t>Impact on Individuals with Disabilities</w:t>
      </w:r>
    </w:p>
    <w:p w14:paraId="073B1667" w14:textId="1907CB1D" w:rsidR="00B20BA6" w:rsidRPr="004B3846" w:rsidRDefault="00B20BA6" w:rsidP="00562701">
      <w:pPr>
        <w:pStyle w:val="P1"/>
      </w:pPr>
      <w:r w:rsidRPr="004B3846">
        <w:t>The proposed action has no impact on individuals with disabilities.</w:t>
      </w:r>
    </w:p>
    <w:p w14:paraId="3405E1D6" w14:textId="77777777" w:rsidR="003F1ACA" w:rsidRPr="001C33D4" w:rsidRDefault="003F1ACA" w:rsidP="00186D96">
      <w:pPr>
        <w:pStyle w:val="Notice"/>
      </w:pPr>
      <w:r w:rsidRPr="00655AA1">
        <w:t>Opportunity for Public Comment</w:t>
      </w:r>
    </w:p>
    <w:p w14:paraId="03E13480" w14:textId="035CA3D0" w:rsidR="3F0FED5B" w:rsidRDefault="003F1ACA" w:rsidP="00562701">
      <w:pPr>
        <w:pStyle w:val="P1"/>
      </w:pPr>
      <w:r>
        <w:t xml:space="preserve">Comments may be sent to </w:t>
      </w:r>
      <w:r w:rsidR="00A17578">
        <w:t>Kimberly Rice</w:t>
      </w:r>
      <w:r>
        <w:t xml:space="preserve">, </w:t>
      </w:r>
      <w:r w:rsidR="00A17578">
        <w:t>Program Manager</w:t>
      </w:r>
      <w:r>
        <w:t xml:space="preserve">, </w:t>
      </w:r>
      <w:r w:rsidR="00A17578">
        <w:t>Maryland Department of Agriculture</w:t>
      </w:r>
      <w:r>
        <w:t xml:space="preserve">, </w:t>
      </w:r>
      <w:r w:rsidR="00A17578">
        <w:t>50 Harry S. Parkway</w:t>
      </w:r>
      <w:r>
        <w:br/>
        <w:t xml:space="preserve">Annapolis, Maryland 21401, or call </w:t>
      </w:r>
      <w:r w:rsidR="00A17578">
        <w:t>410-841-5920</w:t>
      </w:r>
      <w:r>
        <w:t xml:space="preserve">, or email to </w:t>
      </w:r>
      <w:r w:rsidR="00A17578">
        <w:t>kimberly.rice @maryland.gov</w:t>
      </w:r>
      <w:r>
        <w:t xml:space="preserve">. Comments will be accepted through </w:t>
      </w:r>
      <w:r w:rsidR="00A17578">
        <w:t>January 13, 2026</w:t>
      </w:r>
      <w:r>
        <w:t>.</w:t>
      </w:r>
      <w:r w:rsidR="006D6CB6">
        <w:t xml:space="preserve"> </w:t>
      </w:r>
      <w:r>
        <w:t>A public hearing has</w:t>
      </w:r>
      <w:r w:rsidR="004460EE">
        <w:t xml:space="preserve"> not been scheduled</w:t>
      </w:r>
      <w:r>
        <w:t>.</w:t>
      </w:r>
    </w:p>
    <w:p w14:paraId="5FB405A0" w14:textId="77777777" w:rsidR="00A61ADD" w:rsidRDefault="00000000" w:rsidP="00562701">
      <w:pPr>
        <w:pStyle w:val="RT"/>
        <w:spacing w:before="120"/>
        <w:rPr>
          <w:szCs w:val="18"/>
        </w:rPr>
      </w:pPr>
      <w:r>
        <w:rPr>
          <w:szCs w:val="18"/>
        </w:rPr>
        <w:t>.01 Scope.</w:t>
      </w:r>
    </w:p>
    <w:p w14:paraId="1848B899" w14:textId="77777777" w:rsidR="00A61ADD" w:rsidRDefault="00000000" w:rsidP="007B6C2B">
      <w:pPr>
        <w:pStyle w:val="P1"/>
        <w:ind w:firstLine="0"/>
      </w:pPr>
      <w:r>
        <w:t xml:space="preserve">These regulations establish a science-based [risk] </w:t>
      </w:r>
      <w:r>
        <w:rPr>
          <w:i/>
          <w:iCs/>
        </w:rPr>
        <w:t>status</w:t>
      </w:r>
      <w:r>
        <w:t xml:space="preserve"> assessment protocol to determine the harm and impact caused by invasive plants, including an approval procedure for activities involving invasive plant species that cause or are likely to cause severe harm and administrative orders that the Secretary may issue to enforce these regulations.</w:t>
      </w:r>
    </w:p>
    <w:p w14:paraId="38DE8785" w14:textId="77777777" w:rsidR="00A61ADD" w:rsidRDefault="00000000" w:rsidP="007B6C2B">
      <w:pPr>
        <w:pStyle w:val="RT"/>
        <w:spacing w:before="120"/>
        <w:rPr>
          <w:szCs w:val="18"/>
        </w:rPr>
      </w:pPr>
      <w:r>
        <w:rPr>
          <w:szCs w:val="18"/>
        </w:rPr>
        <w:t>.02 Definitions.</w:t>
      </w:r>
    </w:p>
    <w:p w14:paraId="4C01CD29" w14:textId="77777777" w:rsidR="00A61ADD" w:rsidRDefault="00000000" w:rsidP="007B6C2B">
      <w:pPr>
        <w:pStyle w:val="P1"/>
        <w:rPr>
          <w:szCs w:val="18"/>
        </w:rPr>
      </w:pPr>
      <w:r>
        <w:rPr>
          <w:szCs w:val="18"/>
        </w:rPr>
        <w:t>A. (text unchanged)</w:t>
      </w:r>
    </w:p>
    <w:p w14:paraId="7C28818C" w14:textId="77777777" w:rsidR="00A61ADD" w:rsidRDefault="00000000" w:rsidP="007B6C2B">
      <w:pPr>
        <w:pStyle w:val="P1"/>
        <w:rPr>
          <w:szCs w:val="18"/>
        </w:rPr>
      </w:pPr>
      <w:r>
        <w:rPr>
          <w:szCs w:val="18"/>
        </w:rPr>
        <w:t>B. Terms Defined.</w:t>
      </w:r>
    </w:p>
    <w:p w14:paraId="38FEC807" w14:textId="77777777" w:rsidR="00A61ADD" w:rsidRDefault="00000000" w:rsidP="007B6C2B">
      <w:pPr>
        <w:pStyle w:val="P2"/>
      </w:pPr>
      <w:r>
        <w:t xml:space="preserve">(1) </w:t>
      </w:r>
      <w:r>
        <w:rPr>
          <w:i/>
          <w:iCs/>
        </w:rPr>
        <w:t>“Classify as a prohibited invasive plant” means the Secretary is including an invasive plant on the Consolidated List of Maryland Invasive Plant Species in accordance with the Agriculture Article §§9.5-301 and 9.5-301.</w:t>
      </w:r>
      <w:bookmarkStart w:id="0" w:name="_Hlk204936510"/>
      <w:r>
        <w:rPr>
          <w:i/>
          <w:iCs/>
        </w:rPr>
        <w:t>1, Annotated Code of Maryland.</w:t>
      </w:r>
    </w:p>
    <w:bookmarkEnd w:id="0"/>
    <w:p w14:paraId="214C8B3D" w14:textId="6FE14006" w:rsidR="00A61ADD" w:rsidRDefault="00000000" w:rsidP="007B6C2B">
      <w:pPr>
        <w:pStyle w:val="P2"/>
      </w:pPr>
      <w:r>
        <w:t>[</w:t>
      </w:r>
      <w:r w:rsidR="00562701">
        <w:t>(</w:t>
      </w:r>
      <w:r>
        <w:t>1</w:t>
      </w:r>
      <w:r w:rsidR="00562701">
        <w:t>)</w:t>
      </w:r>
      <w:r>
        <w:t>](2)</w:t>
      </w:r>
      <w:r>
        <w:rPr>
          <w:szCs w:val="18"/>
        </w:rPr>
        <w:t xml:space="preserve"> (text unchanged)</w:t>
      </w:r>
    </w:p>
    <w:p w14:paraId="10865CB5" w14:textId="77777777" w:rsidR="00A61ADD" w:rsidRDefault="00000000" w:rsidP="007B6C2B">
      <w:pPr>
        <w:pStyle w:val="P2"/>
      </w:pPr>
      <w:r>
        <w:t xml:space="preserve">(3) </w:t>
      </w:r>
      <w:r>
        <w:rPr>
          <w:i/>
          <w:iCs/>
        </w:rPr>
        <w:t xml:space="preserve">“Committee” means the Invasive Plants Advisory Committee. </w:t>
      </w:r>
      <w:r>
        <w:t xml:space="preserve"> </w:t>
      </w:r>
    </w:p>
    <w:p w14:paraId="0D9F526A" w14:textId="77777777" w:rsidR="00A61ADD" w:rsidRDefault="00000000" w:rsidP="007B6C2B">
      <w:pPr>
        <w:pStyle w:val="P2"/>
      </w:pPr>
      <w:r>
        <w:t xml:space="preserve">(4) </w:t>
      </w:r>
      <w:r>
        <w:rPr>
          <w:i/>
          <w:iCs/>
        </w:rPr>
        <w:t>“Consolidated List of Maryland Invasive Plant Species” means a list of plant species classified as prohibited invasive plants in accordance with Agriculture Article §§9.5-301 and 9.5-301.1, Annotated Code of Maryland .</w:t>
      </w:r>
    </w:p>
    <w:p w14:paraId="34296B00" w14:textId="77777777" w:rsidR="00A61ADD" w:rsidRDefault="00000000" w:rsidP="007B6C2B">
      <w:pPr>
        <w:pStyle w:val="P2"/>
        <w:rPr>
          <w:i/>
          <w:iCs/>
        </w:rPr>
      </w:pPr>
      <w:r>
        <w:t xml:space="preserve">(5) </w:t>
      </w:r>
      <w:r>
        <w:rPr>
          <w:i/>
          <w:iCs/>
        </w:rPr>
        <w:t xml:space="preserve">“Early Detection Rapid Response (EDRR) Plant Species” </w:t>
      </w:r>
      <w:bookmarkStart w:id="1" w:name="_Hlk189469612"/>
      <w:r>
        <w:rPr>
          <w:i/>
          <w:iCs/>
        </w:rPr>
        <w:t>means a nonnative plant species that:</w:t>
      </w:r>
    </w:p>
    <w:bookmarkEnd w:id="1"/>
    <w:p w14:paraId="33FAA535" w14:textId="77777777" w:rsidR="00A61ADD" w:rsidRDefault="00000000" w:rsidP="007B6C2B">
      <w:pPr>
        <w:pStyle w:val="P3"/>
        <w:rPr>
          <w:i/>
          <w:iCs/>
          <w:szCs w:val="18"/>
        </w:rPr>
      </w:pPr>
      <w:r>
        <w:rPr>
          <w:i/>
          <w:iCs/>
          <w:szCs w:val="18"/>
        </w:rPr>
        <w:t>(a) Is not yet widespread in the State but is at risk of:</w:t>
      </w:r>
    </w:p>
    <w:p w14:paraId="31A0C3A9" w14:textId="77777777" w:rsidR="00A61ADD" w:rsidRDefault="00000000" w:rsidP="007B6C2B">
      <w:pPr>
        <w:pStyle w:val="P4"/>
        <w:rPr>
          <w:i/>
          <w:iCs/>
          <w:szCs w:val="18"/>
        </w:rPr>
      </w:pPr>
      <w:r>
        <w:rPr>
          <w:i/>
          <w:iCs/>
          <w:szCs w:val="18"/>
        </w:rPr>
        <w:t>(i) Becoming established as an invasive species; and</w:t>
      </w:r>
    </w:p>
    <w:p w14:paraId="7F7F0953" w14:textId="77777777" w:rsidR="00A61ADD" w:rsidRDefault="00000000" w:rsidP="007B6C2B">
      <w:pPr>
        <w:pStyle w:val="P4"/>
        <w:rPr>
          <w:i/>
          <w:iCs/>
          <w:szCs w:val="18"/>
        </w:rPr>
      </w:pPr>
      <w:r>
        <w:rPr>
          <w:i/>
          <w:iCs/>
          <w:szCs w:val="18"/>
        </w:rPr>
        <w:t xml:space="preserve">(ii) Causing significant damage; and </w:t>
      </w:r>
    </w:p>
    <w:p w14:paraId="4795BAAD" w14:textId="77777777" w:rsidR="00A61ADD" w:rsidRDefault="00000000" w:rsidP="007B6C2B">
      <w:pPr>
        <w:pStyle w:val="P3"/>
        <w:rPr>
          <w:i/>
          <w:iCs/>
          <w:szCs w:val="18"/>
        </w:rPr>
      </w:pPr>
      <w:r>
        <w:rPr>
          <w:i/>
          <w:iCs/>
        </w:rPr>
        <w:t>(b)</w:t>
      </w:r>
      <w:r>
        <w:rPr>
          <w:i/>
          <w:iCs/>
          <w:szCs w:val="18"/>
        </w:rPr>
        <w:t xml:space="preserve"> Has:</w:t>
      </w:r>
    </w:p>
    <w:p w14:paraId="56274CB2" w14:textId="77777777" w:rsidR="00A61ADD" w:rsidRDefault="00000000" w:rsidP="007B6C2B">
      <w:pPr>
        <w:pStyle w:val="P4"/>
        <w:rPr>
          <w:i/>
          <w:iCs/>
        </w:rPr>
      </w:pPr>
      <w:r>
        <w:rPr>
          <w:i/>
          <w:iCs/>
        </w:rPr>
        <w:t>(i) Been found in at least one native species habitat in the State; or</w:t>
      </w:r>
    </w:p>
    <w:p w14:paraId="3CB63E4D" w14:textId="77777777" w:rsidR="00A61ADD" w:rsidRDefault="00000000" w:rsidP="007B6C2B">
      <w:pPr>
        <w:pStyle w:val="P4"/>
        <w:rPr>
          <w:i/>
          <w:iCs/>
          <w:szCs w:val="18"/>
        </w:rPr>
      </w:pPr>
      <w:r>
        <w:rPr>
          <w:i/>
          <w:iCs/>
          <w:szCs w:val="18"/>
        </w:rPr>
        <w:t>(ii) Not yet been found in the State.</w:t>
      </w:r>
    </w:p>
    <w:p w14:paraId="3680F08E" w14:textId="77777777" w:rsidR="00A61ADD" w:rsidRDefault="00000000" w:rsidP="007B6C2B">
      <w:pPr>
        <w:pStyle w:val="P2"/>
        <w:rPr>
          <w:i/>
          <w:iCs/>
        </w:rPr>
      </w:pPr>
      <w:r>
        <w:rPr>
          <w:i/>
          <w:iCs/>
        </w:rPr>
        <w:t>(6)“Expert Assessor” means:</w:t>
      </w:r>
    </w:p>
    <w:p w14:paraId="0B995699" w14:textId="77777777" w:rsidR="00A61ADD" w:rsidRDefault="00000000" w:rsidP="007B6C2B">
      <w:pPr>
        <w:pStyle w:val="P3"/>
        <w:rPr>
          <w:i/>
          <w:iCs/>
        </w:rPr>
      </w:pPr>
      <w:r>
        <w:rPr>
          <w:i/>
          <w:iCs/>
        </w:rPr>
        <w:t>(a) An individual or a team within the Department or the Department of Natural Resources; or</w:t>
      </w:r>
    </w:p>
    <w:p w14:paraId="149BEB59" w14:textId="77777777" w:rsidR="00A61ADD" w:rsidRDefault="00000000" w:rsidP="007B6C2B">
      <w:pPr>
        <w:pStyle w:val="P3"/>
        <w:rPr>
          <w:i/>
          <w:iCs/>
        </w:rPr>
      </w:pPr>
      <w:r>
        <w:rPr>
          <w:i/>
          <w:iCs/>
        </w:rPr>
        <w:t>(b) A qualified independent assessor.</w:t>
      </w:r>
    </w:p>
    <w:p w14:paraId="61BCB37C" w14:textId="77777777" w:rsidR="001A19FA" w:rsidRDefault="001A19FA" w:rsidP="001A19FA">
      <w:pPr>
        <w:pStyle w:val="P2"/>
      </w:pPr>
      <w:r>
        <w:t>(7) Invasive plant.</w:t>
      </w:r>
    </w:p>
    <w:p w14:paraId="1F3E85FF" w14:textId="77777777" w:rsidR="001A19FA" w:rsidRDefault="001A19FA" w:rsidP="001A19FA">
      <w:pPr>
        <w:pStyle w:val="P3"/>
      </w:pPr>
      <w:r>
        <w:lastRenderedPageBreak/>
        <w:t>(a) “Invasive plant” means [a terrestrial plant species that:] </w:t>
      </w:r>
      <w:r>
        <w:rPr>
          <w:i/>
          <w:iCs/>
        </w:rPr>
        <w:t>any living part of a plant species or its subspecies that</w:t>
      </w:r>
      <w:r>
        <w:t> [(a) Did] </w:t>
      </w:r>
      <w:r>
        <w:rPr>
          <w:i/>
          <w:iCs/>
        </w:rPr>
        <w:t>did</w:t>
      </w:r>
      <w:r>
        <w:t> not evolve in the State [;] and</w:t>
      </w:r>
    </w:p>
    <w:p w14:paraId="3CA75B55" w14:textId="77777777" w:rsidR="001A19FA" w:rsidRDefault="001A19FA" w:rsidP="001A19FA">
      <w:pPr>
        <w:pStyle w:val="P3"/>
      </w:pPr>
      <w:r>
        <w:t>[(b) If]</w:t>
      </w:r>
      <w:r>
        <w:rPr>
          <w:i/>
          <w:iCs/>
        </w:rPr>
        <w:t>, if </w:t>
      </w:r>
      <w:r>
        <w:t>introduced within the State, will cause or is likely to cause, as determined by the Secretary:</w:t>
      </w:r>
    </w:p>
    <w:p w14:paraId="7B67A198" w14:textId="77777777" w:rsidR="001A19FA" w:rsidRDefault="001A19FA" w:rsidP="001A19FA">
      <w:pPr>
        <w:pStyle w:val="P4"/>
      </w:pPr>
      <w:r>
        <w:t>(</w:t>
      </w:r>
      <w:proofErr w:type="spellStart"/>
      <w:r>
        <w:t>i</w:t>
      </w:r>
      <w:proofErr w:type="spellEnd"/>
      <w:r>
        <w:t>) Economic harm;</w:t>
      </w:r>
    </w:p>
    <w:p w14:paraId="51AF3CA1" w14:textId="77777777" w:rsidR="001A19FA" w:rsidRDefault="001A19FA" w:rsidP="001A19FA">
      <w:pPr>
        <w:pStyle w:val="P4"/>
        <w:rPr>
          <w:color w:val="222222"/>
          <w:szCs w:val="18"/>
        </w:rPr>
      </w:pPr>
      <w:r>
        <w:rPr>
          <w:color w:val="222222"/>
          <w:szCs w:val="18"/>
        </w:rPr>
        <w:t>(ii) Ecological harm;</w:t>
      </w:r>
    </w:p>
    <w:p w14:paraId="4AB5C26E" w14:textId="77777777" w:rsidR="001A19FA" w:rsidRDefault="001A19FA" w:rsidP="001A19FA">
      <w:pPr>
        <w:pStyle w:val="P4"/>
        <w:rPr>
          <w:color w:val="222222"/>
          <w:szCs w:val="18"/>
        </w:rPr>
      </w:pPr>
      <w:r>
        <w:rPr>
          <w:color w:val="222222"/>
          <w:szCs w:val="18"/>
        </w:rPr>
        <w:t>(iii) Environmental harm; or</w:t>
      </w:r>
    </w:p>
    <w:p w14:paraId="39F0DCEA" w14:textId="77777777" w:rsidR="001A19FA" w:rsidRDefault="001A19FA" w:rsidP="001A19FA">
      <w:pPr>
        <w:pStyle w:val="P4"/>
        <w:rPr>
          <w:color w:val="222222"/>
          <w:szCs w:val="18"/>
        </w:rPr>
      </w:pPr>
      <w:r>
        <w:rPr>
          <w:color w:val="222222"/>
          <w:szCs w:val="18"/>
        </w:rPr>
        <w:t>(iv) Harm to human health.</w:t>
      </w:r>
    </w:p>
    <w:p w14:paraId="6857C683" w14:textId="77777777" w:rsidR="001A19FA" w:rsidRPr="001A19FA" w:rsidRDefault="001A19FA" w:rsidP="001A19FA">
      <w:pPr>
        <w:pStyle w:val="P3"/>
        <w:rPr>
          <w:i/>
          <w:iCs/>
        </w:rPr>
      </w:pPr>
      <w:r w:rsidRPr="001A19FA">
        <w:rPr>
          <w:i/>
          <w:iCs/>
        </w:rPr>
        <w:t>(b) “Invasive plant” includes a commercial or noncommercial plant that is terrestrial or aquatic and meets the definition under §B(7)(a) of this regulation.  </w:t>
      </w:r>
    </w:p>
    <w:p w14:paraId="362D568C" w14:textId="77777777" w:rsidR="00A61ADD" w:rsidRDefault="00000000" w:rsidP="007B6C2B">
      <w:pPr>
        <w:pStyle w:val="P2"/>
      </w:pPr>
      <w:r>
        <w:t>[(3) “Off-site” means property other than where the Tier 1 invasive plant exists, including property under the control of the person removing the Tier 1 plant but not contiguous, for example, separated by a road or property owned by another person.</w:t>
      </w:r>
    </w:p>
    <w:p w14:paraId="045E1A0C" w14:textId="77777777" w:rsidR="00A61ADD" w:rsidRDefault="00000000" w:rsidP="007B6C2B">
      <w:pPr>
        <w:pStyle w:val="P2"/>
      </w:pPr>
      <w:r>
        <w:t>(4) “Tier 1 invasive plant” includes invasive plant species that cause or are likely to cause severe harm within the State.</w:t>
      </w:r>
    </w:p>
    <w:p w14:paraId="2919E207" w14:textId="77777777" w:rsidR="00A61ADD" w:rsidRDefault="00000000" w:rsidP="007B6C2B">
      <w:pPr>
        <w:pStyle w:val="P2"/>
      </w:pPr>
      <w:r>
        <w:t>(5) “Tier 2 invasive plant” includes invasive plant species that cause or are likely to cause substantial negative impact within the State.</w:t>
      </w:r>
    </w:p>
    <w:p w14:paraId="6100EBB3" w14:textId="77777777" w:rsidR="00A61ADD" w:rsidRDefault="00000000" w:rsidP="007B6C2B">
      <w:pPr>
        <w:pStyle w:val="P2"/>
      </w:pPr>
      <w:r>
        <w:t>(6) “Transport” means when a person moves a Tier 1 invasive plant anywhere within the State, including for transportation or shipment.]</w:t>
      </w:r>
    </w:p>
    <w:p w14:paraId="7B5F24F7" w14:textId="77777777" w:rsidR="00A61ADD" w:rsidRDefault="00000000" w:rsidP="007B6C2B">
      <w:pPr>
        <w:pStyle w:val="P2"/>
        <w:rPr>
          <w:i/>
          <w:iCs/>
        </w:rPr>
      </w:pPr>
      <w:r>
        <w:rPr>
          <w:i/>
          <w:iCs/>
        </w:rPr>
        <w:t>(8) “Invasive Plant Species Status Assessment Protocol” means a protocol based on the NatureServe’s 2004 protocol (An Invasive Species Assessment Protocol: Evaluating Non-Native Plants for the Impact on Biodiversity. Version 1.)</w:t>
      </w:r>
    </w:p>
    <w:p w14:paraId="0C1A0A00" w14:textId="77777777" w:rsidR="00A61ADD" w:rsidRDefault="00000000" w:rsidP="007B6C2B">
      <w:pPr>
        <w:pStyle w:val="P2"/>
        <w:rPr>
          <w:i/>
          <w:iCs/>
          <w:color w:val="FFFFFF" w:themeColor="background1"/>
        </w:rPr>
      </w:pPr>
      <w:r>
        <w:rPr>
          <w:i/>
          <w:iCs/>
        </w:rPr>
        <w:t>(9)“Invasiveness Rank” means a rank assigned to a nonnative species to signify its level of invasiveness (i.e., high, medium, low or insignificant) based on the results of an invasive assessment protocol.</w:t>
      </w:r>
    </w:p>
    <w:p w14:paraId="5DFE55A0" w14:textId="77777777" w:rsidR="00A61ADD" w:rsidRDefault="00000000" w:rsidP="007B6C2B">
      <w:pPr>
        <w:pStyle w:val="P2"/>
        <w:rPr>
          <w:i/>
          <w:iCs/>
        </w:rPr>
      </w:pPr>
      <w:r>
        <w:rPr>
          <w:i/>
          <w:iCs/>
        </w:rPr>
        <w:t>(10)“Landscaping services” includes services for ornamental horticultural design, maintenance, and installation of living plants.</w:t>
      </w:r>
    </w:p>
    <w:p w14:paraId="0127BABD" w14:textId="77777777" w:rsidR="00A61ADD" w:rsidRDefault="00000000" w:rsidP="007B6C2B">
      <w:pPr>
        <w:pStyle w:val="P2"/>
        <w:rPr>
          <w:i/>
          <w:iCs/>
        </w:rPr>
      </w:pPr>
      <w:r>
        <w:rPr>
          <w:i/>
          <w:iCs/>
        </w:rPr>
        <w:t>(11) “Prohibited invasive plant” includes invasive plant species that cause or are likely to cause severe harm within the State.</w:t>
      </w:r>
    </w:p>
    <w:p w14:paraId="6C338F71" w14:textId="77777777" w:rsidR="00A61ADD" w:rsidRDefault="00000000" w:rsidP="007B6C2B">
      <w:pPr>
        <w:pStyle w:val="P2"/>
        <w:rPr>
          <w:i/>
          <w:iCs/>
        </w:rPr>
      </w:pPr>
      <w:r>
        <w:rPr>
          <w:i/>
          <w:iCs/>
        </w:rPr>
        <w:t>(12) “Qualified independent assessor” means an individual or team that:</w:t>
      </w:r>
    </w:p>
    <w:p w14:paraId="1112D765" w14:textId="2F6222B6" w:rsidR="00A61ADD" w:rsidRDefault="00000000" w:rsidP="007B6C2B">
      <w:pPr>
        <w:pStyle w:val="P3"/>
        <w:tabs>
          <w:tab w:val="left" w:pos="180"/>
          <w:tab w:val="left" w:pos="270"/>
        </w:tabs>
        <w:rPr>
          <w:i/>
          <w:iCs/>
        </w:rPr>
      </w:pPr>
      <w:r>
        <w:rPr>
          <w:i/>
          <w:iCs/>
        </w:rPr>
        <w:t>(a) Possesses at least 2 years of field experience in invasive plant species in Maryland or in nearby jurisdictions, including Washington, D.C., Delaware, New Jersey, New York, Pennsylvania, Virginia, and West Virginia; and</w:t>
      </w:r>
    </w:p>
    <w:p w14:paraId="1ADDE794" w14:textId="62DA75C2" w:rsidR="00A61ADD" w:rsidRDefault="00000000" w:rsidP="007B6C2B">
      <w:pPr>
        <w:pStyle w:val="P3"/>
        <w:tabs>
          <w:tab w:val="left" w:pos="180"/>
          <w:tab w:val="left" w:pos="270"/>
        </w:tabs>
        <w:rPr>
          <w:i/>
          <w:iCs/>
        </w:rPr>
      </w:pPr>
      <w:r>
        <w:rPr>
          <w:i/>
          <w:iCs/>
        </w:rPr>
        <w:t>(b) Has assessed invasive plant species without supervision from the Department, the Department of Natural Resources or the Committee.</w:t>
      </w:r>
    </w:p>
    <w:p w14:paraId="4E09E0D9" w14:textId="77777777" w:rsidR="00A61ADD" w:rsidRDefault="00000000" w:rsidP="007B6C2B">
      <w:pPr>
        <w:pStyle w:val="P2"/>
        <w:rPr>
          <w:i/>
          <w:iCs/>
        </w:rPr>
      </w:pPr>
      <w:r>
        <w:rPr>
          <w:i/>
          <w:iCs/>
        </w:rPr>
        <w:t>(13) “Watch List” means a list of plant species that:</w:t>
      </w:r>
    </w:p>
    <w:p w14:paraId="6C03B4A1" w14:textId="71E484EA" w:rsidR="00A61ADD" w:rsidRPr="00562701" w:rsidRDefault="00000000" w:rsidP="00562701">
      <w:pPr>
        <w:pStyle w:val="P3"/>
        <w:rPr>
          <w:i/>
          <w:iCs/>
        </w:rPr>
      </w:pPr>
      <w:r w:rsidRPr="00562701">
        <w:rPr>
          <w:i/>
          <w:iCs/>
        </w:rPr>
        <w:t>(a) Have been assessed by an expert assessor in accordance with Agriculture Article 9.5-301;</w:t>
      </w:r>
    </w:p>
    <w:p w14:paraId="65356F7C" w14:textId="66CC055C" w:rsidR="00A61ADD" w:rsidRPr="00562701" w:rsidRDefault="00000000" w:rsidP="00562701">
      <w:pPr>
        <w:pStyle w:val="P3"/>
        <w:rPr>
          <w:i/>
          <w:iCs/>
        </w:rPr>
      </w:pPr>
      <w:r w:rsidRPr="00562701">
        <w:rPr>
          <w:i/>
          <w:iCs/>
        </w:rPr>
        <w:t xml:space="preserve">(b) Were not determined by the assessment to be eligible for classification as a prohibited invasive plant; and </w:t>
      </w:r>
    </w:p>
    <w:p w14:paraId="4E02D092" w14:textId="3BF67A1B" w:rsidR="00A61ADD" w:rsidRPr="00562701" w:rsidRDefault="00000000" w:rsidP="00562701">
      <w:pPr>
        <w:pStyle w:val="P3"/>
        <w:rPr>
          <w:i/>
          <w:iCs/>
        </w:rPr>
      </w:pPr>
      <w:r w:rsidRPr="00562701">
        <w:rPr>
          <w:i/>
          <w:iCs/>
        </w:rPr>
        <w:t>(c) May be reassessed in the future.</w:t>
      </w:r>
    </w:p>
    <w:p w14:paraId="5D0859CA" w14:textId="588938F9" w:rsidR="00A61ADD" w:rsidRPr="00512CB2" w:rsidRDefault="00000000" w:rsidP="007B6C2B">
      <w:pPr>
        <w:pStyle w:val="RT"/>
        <w:spacing w:before="120"/>
        <w:rPr>
          <w:bCs/>
        </w:rPr>
      </w:pPr>
      <w:r w:rsidRPr="00512CB2">
        <w:rPr>
          <w:bCs/>
        </w:rPr>
        <w:t>.03 [Risk]</w:t>
      </w:r>
      <w:r w:rsidRPr="00512CB2">
        <w:rPr>
          <w:bCs/>
          <w:i/>
          <w:iCs/>
        </w:rPr>
        <w:t xml:space="preserve"> Invasive Plant Species Status</w:t>
      </w:r>
      <w:r w:rsidRPr="00512CB2">
        <w:rPr>
          <w:bCs/>
        </w:rPr>
        <w:t xml:space="preserve"> Assessment Protocol [for Invasive Plants]. </w:t>
      </w:r>
    </w:p>
    <w:p w14:paraId="63FDB4E1" w14:textId="77777777" w:rsidR="00CF09B6" w:rsidRDefault="00CF09B6" w:rsidP="00CF09B6">
      <w:pPr>
        <w:pStyle w:val="P1"/>
        <w:rPr>
          <w:b/>
          <w:bCs/>
        </w:rPr>
      </w:pPr>
      <w:r>
        <w:rPr>
          <w:i/>
          <w:iCs/>
        </w:rPr>
        <w:t>A.</w:t>
      </w:r>
      <w:r>
        <w:t> The Secretary shall determine whether an invasive plant qualifies as a [Tier 1 or a Tier 2] </w:t>
      </w:r>
      <w:r>
        <w:rPr>
          <w:i/>
          <w:iCs/>
        </w:rPr>
        <w:t>prohibited</w:t>
      </w:r>
      <w:r>
        <w:t> </w:t>
      </w:r>
      <w:r>
        <w:rPr>
          <w:i/>
          <w:iCs/>
        </w:rPr>
        <w:t>invasive</w:t>
      </w:r>
      <w:r>
        <w:t> plant </w:t>
      </w:r>
      <w:r>
        <w:rPr>
          <w:i/>
          <w:iCs/>
        </w:rPr>
        <w:t>or plant for the Watch List</w:t>
      </w:r>
      <w:r>
        <w:t> based on the following [protocols] </w:t>
      </w:r>
      <w:r>
        <w:rPr>
          <w:i/>
          <w:iCs/>
        </w:rPr>
        <w:t>protocol</w:t>
      </w:r>
      <w:r>
        <w:t>: </w:t>
      </w:r>
      <w:r>
        <w:rPr>
          <w:i/>
          <w:iCs/>
        </w:rPr>
        <w:t>An expert assessor shall complete a</w:t>
      </w:r>
      <w:r>
        <w:t> [Plant risk] </w:t>
      </w:r>
      <w:r>
        <w:rPr>
          <w:i/>
          <w:iCs/>
        </w:rPr>
        <w:t>plant status</w:t>
      </w:r>
      <w:r>
        <w:t> assessment [protocol established by]</w:t>
      </w:r>
      <w:r>
        <w:rPr>
          <w:i/>
          <w:iCs/>
        </w:rPr>
        <w:t> based on the NatureServe’s 2004 protocol (an invasive species assessment protocol: evaluating non-native plants for their impact on biodiversity. Version 1.)</w:t>
      </w:r>
      <w:r>
        <w:t> [United States Department of Agriculture, Animal and Plant Health Inspection Service, Plant Protection Quarantine pursuant to A. Koop, L. Fowler, L. Newton, and B. Caton, Development and Validation of a Weed Screening Tool for the United States, Biological Invasions (2012) 14:273-294, which is incorporated by reference;] and</w:t>
      </w:r>
    </w:p>
    <w:p w14:paraId="17111546" w14:textId="77777777" w:rsidR="00CF09B6" w:rsidRPr="00CF09B6" w:rsidRDefault="00CF09B6" w:rsidP="00CF09B6">
      <w:pPr>
        <w:pStyle w:val="P1"/>
      </w:pPr>
      <w:r w:rsidRPr="00CF09B6">
        <w:t>B. [Factors relating to special Maryland circumstances (e.g. potential distribution, current distribution, threatened and</w:t>
      </w:r>
    </w:p>
    <w:p w14:paraId="4B3899D4" w14:textId="576A0922" w:rsidR="00CF09B6" w:rsidRPr="00CF09B6" w:rsidRDefault="00CF09B6" w:rsidP="00CF09B6">
      <w:pPr>
        <w:pStyle w:val="P1"/>
        <w:ind w:firstLine="0"/>
      </w:pPr>
      <w:r w:rsidRPr="00CF09B6">
        <w:t>endangered species or ecosystems, feasibility of control, and special agricultural conditions).] Assessments</w:t>
      </w:r>
      <w:r>
        <w:t xml:space="preserve"> </w:t>
      </w:r>
      <w:r w:rsidRPr="00CF09B6">
        <w:t>completed by an</w:t>
      </w:r>
      <w:r>
        <w:t xml:space="preserve"> </w:t>
      </w:r>
      <w:r w:rsidRPr="00CF09B6">
        <w:t>expert assessor shall be reviewed and approved by the Invasive Plant Advisory Committee.</w:t>
      </w:r>
    </w:p>
    <w:p w14:paraId="627565A2" w14:textId="51499524" w:rsidR="00A61ADD" w:rsidRDefault="00000000" w:rsidP="007B6C2B">
      <w:pPr>
        <w:pStyle w:val="RT"/>
        <w:spacing w:before="120"/>
        <w:rPr>
          <w:bCs/>
        </w:rPr>
      </w:pPr>
      <w:r>
        <w:rPr>
          <w:bCs/>
        </w:rPr>
        <w:t xml:space="preserve">.04 [Tier </w:t>
      </w:r>
      <w:r w:rsidR="00CF09B6">
        <w:rPr>
          <w:bCs/>
        </w:rPr>
        <w:t>1]</w:t>
      </w:r>
      <w:r w:rsidR="00CF09B6">
        <w:rPr>
          <w:bCs/>
          <w:i/>
          <w:iCs/>
        </w:rPr>
        <w:t xml:space="preserve"> Prohibited</w:t>
      </w:r>
      <w:r>
        <w:rPr>
          <w:bCs/>
          <w:i/>
          <w:iCs/>
        </w:rPr>
        <w:t xml:space="preserve"> Plant</w:t>
      </w:r>
      <w:r>
        <w:rPr>
          <w:bCs/>
        </w:rPr>
        <w:t xml:space="preserve"> Prohibitions and Approvals.</w:t>
      </w:r>
    </w:p>
    <w:p w14:paraId="4CC8D0CA" w14:textId="2D943076" w:rsidR="00A61ADD" w:rsidRDefault="00000000" w:rsidP="007B6C2B">
      <w:pPr>
        <w:pStyle w:val="P1"/>
        <w:rPr>
          <w:szCs w:val="18"/>
        </w:rPr>
      </w:pPr>
      <w:r>
        <w:t>A. Except as approved by the Secretary under this regulation, a person may not propagate, import, transfer, sell, purchase, transport, or introduce any living part of a</w:t>
      </w:r>
      <w:r>
        <w:rPr>
          <w:szCs w:val="18"/>
        </w:rPr>
        <w:t xml:space="preserve"> [Tier 1] </w:t>
      </w:r>
      <w:r>
        <w:rPr>
          <w:i/>
          <w:iCs/>
          <w:szCs w:val="18"/>
        </w:rPr>
        <w:t>prohibited</w:t>
      </w:r>
      <w:r>
        <w:rPr>
          <w:szCs w:val="18"/>
        </w:rPr>
        <w:t xml:space="preserve"> invasive plant in the State.</w:t>
      </w:r>
    </w:p>
    <w:p w14:paraId="4EFEC686" w14:textId="77777777" w:rsidR="00A61ADD" w:rsidRDefault="00000000" w:rsidP="007B6C2B">
      <w:pPr>
        <w:pStyle w:val="P1"/>
      </w:pPr>
      <w:r>
        <w:t>B. (text unchanged)</w:t>
      </w:r>
    </w:p>
    <w:p w14:paraId="1F12E729" w14:textId="77777777" w:rsidR="00A61ADD" w:rsidRDefault="00000000" w:rsidP="007B6C2B">
      <w:pPr>
        <w:pStyle w:val="P1"/>
      </w:pPr>
      <w:r>
        <w:t>C. A person has the Secretary's approval and may engage in any activity prohibited by §A of this regulation for the limited purpose of:</w:t>
      </w:r>
    </w:p>
    <w:p w14:paraId="333AD9A0" w14:textId="77777777" w:rsidR="00A61ADD" w:rsidRDefault="00000000" w:rsidP="007B6C2B">
      <w:pPr>
        <w:pStyle w:val="P2"/>
      </w:pPr>
      <w:r>
        <w:t>(1) Controlling a</w:t>
      </w:r>
      <w:r>
        <w:rPr>
          <w:szCs w:val="18"/>
        </w:rPr>
        <w:t xml:space="preserve"> [Tier 1] </w:t>
      </w:r>
      <w:r>
        <w:rPr>
          <w:i/>
          <w:iCs/>
          <w:szCs w:val="18"/>
        </w:rPr>
        <w:t>prohibited</w:t>
      </w:r>
      <w:r>
        <w:rPr>
          <w:szCs w:val="18"/>
        </w:rPr>
        <w:t xml:space="preserve"> invasive plant, provided:</w:t>
      </w:r>
    </w:p>
    <w:p w14:paraId="73BB9EC5" w14:textId="77777777" w:rsidR="00A61ADD" w:rsidRDefault="00000000" w:rsidP="007B6C2B">
      <w:pPr>
        <w:pStyle w:val="P3"/>
      </w:pPr>
      <w:r>
        <w:t>(a)</w:t>
      </w:r>
      <w:r w:rsidRPr="00562701">
        <w:rPr>
          <w:b/>
          <w:bCs/>
          <w:color w:val="EE0000"/>
        </w:rPr>
        <w:t>−</w:t>
      </w:r>
      <w:r>
        <w:t>(c) (text unchanged)</w:t>
      </w:r>
    </w:p>
    <w:p w14:paraId="7FC6EEFD" w14:textId="77777777" w:rsidR="00A61ADD" w:rsidRDefault="00000000" w:rsidP="007B6C2B">
      <w:pPr>
        <w:pStyle w:val="P2"/>
        <w:rPr>
          <w:szCs w:val="18"/>
        </w:rPr>
      </w:pPr>
      <w:r>
        <w:t>(2) Transporting a</w:t>
      </w:r>
      <w:r>
        <w:rPr>
          <w:szCs w:val="18"/>
        </w:rPr>
        <w:t xml:space="preserve"> [Tier 1] </w:t>
      </w:r>
      <w:r>
        <w:rPr>
          <w:i/>
          <w:iCs/>
          <w:szCs w:val="18"/>
        </w:rPr>
        <w:t>prohibited</w:t>
      </w:r>
      <w:r>
        <w:rPr>
          <w:szCs w:val="18"/>
        </w:rPr>
        <w:t xml:space="preserve"> invasive plant off-site for the purpose of identification or disposal, provided:</w:t>
      </w:r>
    </w:p>
    <w:p w14:paraId="0DCB50D5" w14:textId="77777777" w:rsidR="00A61ADD" w:rsidRDefault="00000000" w:rsidP="007B6C2B">
      <w:pPr>
        <w:pStyle w:val="P3"/>
      </w:pPr>
      <w:r>
        <w:t>(a)</w:t>
      </w:r>
      <w:bookmarkStart w:id="2" w:name="_Hlk214661919"/>
      <w:r w:rsidRPr="00562701">
        <w:rPr>
          <w:color w:val="EE0000"/>
        </w:rPr>
        <w:t>−</w:t>
      </w:r>
      <w:bookmarkEnd w:id="2"/>
      <w:r>
        <w:t>(b) (text unchanged)</w:t>
      </w:r>
    </w:p>
    <w:p w14:paraId="4BE8A4AA" w14:textId="77777777" w:rsidR="00A61ADD" w:rsidRDefault="00000000" w:rsidP="007B6C2B">
      <w:pPr>
        <w:pStyle w:val="P1"/>
      </w:pPr>
      <w:r>
        <w:t>D. For approvals not granted under §C of this regulation, a person may submit a written request to the Secretary for approval of any activity allowed under §B of this regulation with the following information:</w:t>
      </w:r>
    </w:p>
    <w:p w14:paraId="3701EAD2" w14:textId="77777777" w:rsidR="00A61ADD" w:rsidRDefault="00000000" w:rsidP="007B6C2B">
      <w:pPr>
        <w:pStyle w:val="P2"/>
      </w:pPr>
      <w:r>
        <w:t>(1)−(4) (text unchanged)</w:t>
      </w:r>
    </w:p>
    <w:p w14:paraId="5F9A44B1" w14:textId="77777777" w:rsidR="00A61ADD" w:rsidRDefault="00000000" w:rsidP="007B6C2B">
      <w:pPr>
        <w:pStyle w:val="P2"/>
        <w:rPr>
          <w:szCs w:val="18"/>
        </w:rPr>
      </w:pPr>
      <w:r>
        <w:t xml:space="preserve">(5) [Tier 1] </w:t>
      </w:r>
      <w:r>
        <w:rPr>
          <w:i/>
          <w:iCs/>
          <w:szCs w:val="18"/>
        </w:rPr>
        <w:t xml:space="preserve">Prohibited </w:t>
      </w:r>
      <w:bookmarkStart w:id="3" w:name="_Hlk189142904"/>
      <w:r>
        <w:rPr>
          <w:i/>
          <w:iCs/>
          <w:szCs w:val="18"/>
        </w:rPr>
        <w:t>invasive</w:t>
      </w:r>
      <w:bookmarkEnd w:id="3"/>
      <w:r>
        <w:rPr>
          <w:szCs w:val="18"/>
        </w:rPr>
        <w:t xml:space="preserve"> plant for which approval is being requested (full botanical name);</w:t>
      </w:r>
    </w:p>
    <w:p w14:paraId="3C4A224D" w14:textId="77777777" w:rsidR="00A61ADD" w:rsidRDefault="00000000" w:rsidP="007B6C2B">
      <w:pPr>
        <w:pStyle w:val="P2"/>
      </w:pPr>
      <w:r>
        <w:t>(6) Specific location of the</w:t>
      </w:r>
      <w:r>
        <w:rPr>
          <w:szCs w:val="18"/>
        </w:rPr>
        <w:t xml:space="preserve"> [Tier 1]</w:t>
      </w:r>
      <w:r>
        <w:rPr>
          <w:i/>
          <w:iCs/>
          <w:szCs w:val="18"/>
        </w:rPr>
        <w:t>prohibited</w:t>
      </w:r>
      <w:r>
        <w:rPr>
          <w:szCs w:val="18"/>
        </w:rPr>
        <w:t xml:space="preserve"> </w:t>
      </w:r>
      <w:r>
        <w:rPr>
          <w:i/>
          <w:iCs/>
          <w:szCs w:val="18"/>
        </w:rPr>
        <w:t>invasive</w:t>
      </w:r>
      <w:r>
        <w:rPr>
          <w:szCs w:val="18"/>
        </w:rPr>
        <w:t xml:space="preserve"> plant;</w:t>
      </w:r>
    </w:p>
    <w:p w14:paraId="0C89C837" w14:textId="609E0208" w:rsidR="00A61ADD" w:rsidRDefault="00000000" w:rsidP="007B6C2B">
      <w:pPr>
        <w:pStyle w:val="P2"/>
      </w:pPr>
      <w:r>
        <w:t>(7) (text unchanged)</w:t>
      </w:r>
    </w:p>
    <w:p w14:paraId="172C920A" w14:textId="5E07A429" w:rsidR="00A61ADD" w:rsidRDefault="00000000" w:rsidP="007B6C2B">
      <w:pPr>
        <w:pStyle w:val="P2"/>
      </w:pPr>
      <w:r>
        <w:lastRenderedPageBreak/>
        <w:t xml:space="preserve">(8) Method of safeguarding [from propagule dispersal] </w:t>
      </w:r>
      <w:r>
        <w:rPr>
          <w:i/>
          <w:iCs/>
        </w:rPr>
        <w:t>dispersal of all propagules and all other living parts of the prohibited invasive plant;</w:t>
      </w:r>
      <w:r>
        <w:t xml:space="preserve"> </w:t>
      </w:r>
    </w:p>
    <w:p w14:paraId="0312C250" w14:textId="6DFC5C17" w:rsidR="00A61ADD" w:rsidRDefault="00000000" w:rsidP="007B6C2B">
      <w:pPr>
        <w:pStyle w:val="P2"/>
      </w:pPr>
      <w:r>
        <w:t>(9)−(10) (text unchanged)</w:t>
      </w:r>
    </w:p>
    <w:p w14:paraId="01B51E7B" w14:textId="77777777" w:rsidR="00A61ADD" w:rsidRDefault="00000000" w:rsidP="007B6C2B">
      <w:pPr>
        <w:pStyle w:val="P1"/>
      </w:pPr>
      <w:r>
        <w:t>E. (text unchanged)</w:t>
      </w:r>
    </w:p>
    <w:p w14:paraId="1C5EF6A2" w14:textId="77777777" w:rsidR="00A61ADD" w:rsidRDefault="00A61ADD" w:rsidP="007B6C2B">
      <w:pPr>
        <w:pStyle w:val="P2"/>
      </w:pPr>
    </w:p>
    <w:p w14:paraId="022853D5" w14:textId="6A2138A4" w:rsidR="00A61ADD" w:rsidRDefault="00000000" w:rsidP="007B6C2B">
      <w:pPr>
        <w:pStyle w:val="RT"/>
        <w:spacing w:before="0"/>
        <w:rPr>
          <w:bCs/>
        </w:rPr>
      </w:pPr>
      <w:r>
        <w:rPr>
          <w:bCs/>
        </w:rPr>
        <w:t>.05 Administrative Orders by the Secretary.</w:t>
      </w:r>
    </w:p>
    <w:p w14:paraId="6024B9F0" w14:textId="77777777" w:rsidR="00A61ADD" w:rsidRDefault="00000000" w:rsidP="007B6C2B">
      <w:pPr>
        <w:pStyle w:val="P1"/>
      </w:pPr>
      <w:r>
        <w:rPr>
          <w:szCs w:val="18"/>
        </w:rPr>
        <w:t>A.</w:t>
      </w:r>
      <w:r>
        <w:t xml:space="preserve"> The Secretary may issue administrative orders to enforce the provisions of this chapter and Agriculture Article, Title 9.5 (Invasive Plants Prevention and Control), Annotated Code of Maryland, as follows:</w:t>
      </w:r>
    </w:p>
    <w:p w14:paraId="7BFE28CB" w14:textId="77777777" w:rsidR="00A61ADD" w:rsidRDefault="00000000" w:rsidP="007B6C2B">
      <w:pPr>
        <w:pStyle w:val="P2"/>
        <w:rPr>
          <w:sz w:val="26"/>
          <w:szCs w:val="26"/>
        </w:rPr>
      </w:pPr>
      <w:r>
        <w:rPr>
          <w:szCs w:val="26"/>
        </w:rPr>
        <w:t>(1) Order any person to cease propagating, importing, transferring, selling, purchasing, transporting, or introducing any living part of a</w:t>
      </w:r>
      <w:r>
        <w:rPr>
          <w:szCs w:val="18"/>
        </w:rPr>
        <w:t xml:space="preserve"> [Tier 1] </w:t>
      </w:r>
      <w:r>
        <w:rPr>
          <w:i/>
          <w:iCs/>
          <w:szCs w:val="18"/>
        </w:rPr>
        <w:t>prohibited</w:t>
      </w:r>
      <w:r>
        <w:rPr>
          <w:szCs w:val="18"/>
        </w:rPr>
        <w:t xml:space="preserve"> </w:t>
      </w:r>
      <w:r>
        <w:rPr>
          <w:i/>
          <w:iCs/>
          <w:szCs w:val="18"/>
        </w:rPr>
        <w:t>invasive</w:t>
      </w:r>
      <w:r>
        <w:rPr>
          <w:szCs w:val="18"/>
        </w:rPr>
        <w:t xml:space="preserve"> plant in the State;</w:t>
      </w:r>
    </w:p>
    <w:p w14:paraId="606FE735" w14:textId="77777777" w:rsidR="00A61ADD" w:rsidRDefault="00000000" w:rsidP="007B6C2B">
      <w:pPr>
        <w:pStyle w:val="P2"/>
      </w:pPr>
      <w:r>
        <w:t>(2) Order the condemnation and seizure of any</w:t>
      </w:r>
      <w:r>
        <w:rPr>
          <w:i/>
          <w:iCs/>
        </w:rPr>
        <w:t xml:space="preserve"> </w:t>
      </w:r>
      <w:r>
        <w:t xml:space="preserve">[Tier 1] </w:t>
      </w:r>
      <w:r>
        <w:rPr>
          <w:i/>
          <w:iCs/>
        </w:rPr>
        <w:t>prohibited</w:t>
      </w:r>
      <w:r>
        <w:t xml:space="preserve"> </w:t>
      </w:r>
      <w:r>
        <w:rPr>
          <w:i/>
          <w:iCs/>
        </w:rPr>
        <w:t>invasive</w:t>
      </w:r>
      <w:r>
        <w:t xml:space="preserve"> plant owned or possessed by any person who violates [§9.5-302(b) of the] Agriculture Article, </w:t>
      </w:r>
      <w:r>
        <w:rPr>
          <w:i/>
          <w:iCs/>
        </w:rPr>
        <w:t>§9.5-302(b),</w:t>
      </w:r>
      <w:r>
        <w:t xml:space="preserve"> Annotated Code of Maryland;</w:t>
      </w:r>
    </w:p>
    <w:p w14:paraId="4005D903" w14:textId="77777777" w:rsidR="00A61ADD" w:rsidRDefault="00000000" w:rsidP="007B6C2B">
      <w:pPr>
        <w:pStyle w:val="P2"/>
      </w:pPr>
      <w:r>
        <w:t xml:space="preserve">(3) Order the marking or tagging in a conspicuous manner of a [Tier 1] </w:t>
      </w:r>
      <w:bookmarkStart w:id="4" w:name="_Hlk176270003"/>
      <w:r>
        <w:rPr>
          <w:i/>
          <w:iCs/>
        </w:rPr>
        <w:t>prohibited invasive</w:t>
      </w:r>
      <w:r>
        <w:t xml:space="preserve"> </w:t>
      </w:r>
      <w:bookmarkEnd w:id="4"/>
      <w:r>
        <w:t>plant owned or controlled by any person subject to an order of the Secretary under this chapter;</w:t>
      </w:r>
    </w:p>
    <w:p w14:paraId="3B630C20" w14:textId="77777777" w:rsidR="00A61ADD" w:rsidRDefault="00000000" w:rsidP="007B6C2B">
      <w:pPr>
        <w:pStyle w:val="P2"/>
      </w:pPr>
      <w:r>
        <w:t xml:space="preserve">(4) Order any person, on notice from the Secretary, to dispose of any [Tier 1] </w:t>
      </w:r>
      <w:r>
        <w:rPr>
          <w:i/>
          <w:iCs/>
        </w:rPr>
        <w:t>prohibited invasive</w:t>
      </w:r>
      <w:r>
        <w:t xml:space="preserve"> plant that is held in violation of this Chapter or in violation of Agriculture Article, Title 9.5, Annotated Code of Maryland, in a manner that renders all plant parts nonviable, or allow a person to return a [Tier 1]</w:t>
      </w:r>
      <w:r>
        <w:rPr>
          <w:i/>
          <w:iCs/>
        </w:rPr>
        <w:t>prohibited invasive</w:t>
      </w:r>
      <w:r>
        <w:t xml:space="preserve"> plant to the out-of-State supplier of the plant, as approved in advance by the Secretary;</w:t>
      </w:r>
    </w:p>
    <w:p w14:paraId="61D4FEC4" w14:textId="77777777" w:rsidR="00A61ADD" w:rsidRDefault="00000000" w:rsidP="007B6C2B">
      <w:pPr>
        <w:pStyle w:val="P2"/>
      </w:pPr>
      <w:r>
        <w:t xml:space="preserve">(5) Order a person to make any [Tier 1] </w:t>
      </w:r>
      <w:r>
        <w:rPr>
          <w:i/>
          <w:iCs/>
        </w:rPr>
        <w:t>prohibited invasive</w:t>
      </w:r>
      <w:r>
        <w:t xml:space="preserve"> plant available to the Secretary for destruction if the person has failed to dispose of the [Tier 1] </w:t>
      </w:r>
      <w:r>
        <w:rPr>
          <w:i/>
          <w:iCs/>
        </w:rPr>
        <w:t>prohibited invasive</w:t>
      </w:r>
      <w:r>
        <w:t xml:space="preserve"> plant as ordered by the Secretary and require that person to pay any destruction cost;</w:t>
      </w:r>
    </w:p>
    <w:p w14:paraId="433E888F" w14:textId="77777777" w:rsidR="00A61ADD" w:rsidRDefault="00000000" w:rsidP="007B6C2B">
      <w:pPr>
        <w:pStyle w:val="P2"/>
      </w:pPr>
      <w:r>
        <w:t>[(6) Order any person to cease selling or offering for sale at any retail outlet a Tier 2 invasive plant until the retail outlet posts in a conspicuous manner in proximity to all Tier 2 plant displays a sign identifying the plants as Tier 2 plants;</w:t>
      </w:r>
    </w:p>
    <w:p w14:paraId="5109AA3E" w14:textId="77777777" w:rsidR="00A61ADD" w:rsidRDefault="00000000" w:rsidP="007B6C2B">
      <w:pPr>
        <w:pStyle w:val="P2"/>
      </w:pPr>
      <w:r>
        <w:t>(7) Order any person to cease providing landscaping services to plant or supply for planting a Tier 2 invasive plant, if the person fails to provide the customer with a list of Tier 2 invasive plants; or]</w:t>
      </w:r>
    </w:p>
    <w:p w14:paraId="7AD4F39F" w14:textId="77777777" w:rsidR="00A61ADD" w:rsidRDefault="00000000" w:rsidP="007B6C2B">
      <w:pPr>
        <w:pStyle w:val="P2"/>
      </w:pPr>
      <w:r>
        <w:t xml:space="preserve">(8)] </w:t>
      </w:r>
      <w:r>
        <w:rPr>
          <w:i/>
          <w:iCs/>
        </w:rPr>
        <w:t>(6) (text unchanged)</w:t>
      </w:r>
      <w:r>
        <w:t xml:space="preserve"> </w:t>
      </w:r>
    </w:p>
    <w:p w14:paraId="56931891" w14:textId="77777777" w:rsidR="00A61ADD" w:rsidRDefault="00000000" w:rsidP="007B6C2B">
      <w:pPr>
        <w:pStyle w:val="P2"/>
        <w:ind w:firstLine="180"/>
      </w:pPr>
      <w:r>
        <w:t xml:space="preserve">B. (text unchanged) </w:t>
      </w:r>
    </w:p>
    <w:p w14:paraId="64224B9D" w14:textId="77777777" w:rsidR="00A61ADD" w:rsidRDefault="00A61ADD" w:rsidP="007B6C2B">
      <w:pPr>
        <w:pStyle w:val="P2"/>
        <w:ind w:firstLine="180"/>
      </w:pPr>
    </w:p>
    <w:p w14:paraId="12BBB72E" w14:textId="77777777" w:rsidR="00A61ADD" w:rsidRPr="00512CB2" w:rsidRDefault="00000000" w:rsidP="007B6C2B">
      <w:pPr>
        <w:pStyle w:val="RT"/>
        <w:spacing w:before="0"/>
        <w:rPr>
          <w:bCs/>
        </w:rPr>
      </w:pPr>
      <w:r w:rsidRPr="00512CB2">
        <w:rPr>
          <w:bCs/>
        </w:rPr>
        <w:t xml:space="preserve">.06 [Tier 1 and Tier 2] </w:t>
      </w:r>
      <w:r w:rsidRPr="00512CB2">
        <w:rPr>
          <w:bCs/>
          <w:i/>
          <w:iCs/>
        </w:rPr>
        <w:t>Prohibited</w:t>
      </w:r>
      <w:r w:rsidRPr="00512CB2">
        <w:rPr>
          <w:bCs/>
        </w:rPr>
        <w:t xml:space="preserve"> Invasive Plants and Watchlist Plants.</w:t>
      </w:r>
    </w:p>
    <w:p w14:paraId="466F1DD4" w14:textId="724C09CF" w:rsidR="00A61ADD" w:rsidRPr="00512CB2" w:rsidRDefault="00000000" w:rsidP="00532F6C">
      <w:pPr>
        <w:pStyle w:val="P1"/>
        <w:ind w:firstLine="180"/>
      </w:pPr>
      <w:r w:rsidRPr="00512CB2">
        <w:t>A.</w:t>
      </w:r>
      <w:r w:rsidRPr="00512CB2">
        <w:rPr>
          <w:i/>
          <w:iCs/>
        </w:rPr>
        <w:t xml:space="preserve"> Prohibited invasive plants are those plants listed </w:t>
      </w:r>
      <w:bookmarkStart w:id="5" w:name="_Hlk204943136"/>
      <w:r w:rsidRPr="00512CB2">
        <w:rPr>
          <w:i/>
          <w:iCs/>
        </w:rPr>
        <w:t xml:space="preserve">on the </w:t>
      </w:r>
      <w:r w:rsidRPr="00512CB2">
        <w:rPr>
          <w:i/>
          <w:iCs/>
          <w:szCs w:val="18"/>
        </w:rPr>
        <w:t>Consolidated List of Maryland Invasive Plant Species</w:t>
      </w:r>
      <w:bookmarkEnd w:id="5"/>
      <w:r w:rsidRPr="00512CB2">
        <w:rPr>
          <w:i/>
          <w:iCs/>
          <w:szCs w:val="18"/>
        </w:rPr>
        <w:t xml:space="preserve"> found on the </w:t>
      </w:r>
      <w:r w:rsidRPr="00512CB2">
        <w:rPr>
          <w:i/>
          <w:iCs/>
        </w:rPr>
        <w:t>Maryland Department of Agriculture’s website, Plant Protection and Weed Management page.</w:t>
      </w:r>
      <w:r w:rsidRPr="00512CB2">
        <w:rPr>
          <w:szCs w:val="18"/>
        </w:rPr>
        <w:t xml:space="preserve"> [</w:t>
      </w:r>
      <w:r w:rsidRPr="00512CB2">
        <w:t>The following plants are classified as Prohibited  Tier 1 invasive plants upon adoption of this regulation (see Department's website for adoption date http://mda.maryland.gov/plantspests/Pages/maryland invasive plants prevention and control.aspx):</w:t>
      </w:r>
    </w:p>
    <w:p w14:paraId="2FD817BF" w14:textId="77777777" w:rsidR="00A61ADD" w:rsidRDefault="00000000" w:rsidP="007B6C2B">
      <w:pPr>
        <w:pStyle w:val="P2"/>
      </w:pPr>
      <w:r>
        <w:t xml:space="preserve">(1) </w:t>
      </w:r>
      <w:proofErr w:type="spellStart"/>
      <w:r>
        <w:t>Ficaria</w:t>
      </w:r>
      <w:proofErr w:type="spellEnd"/>
      <w:r>
        <w:t xml:space="preserve"> verna (fig buttercup);</w:t>
      </w:r>
    </w:p>
    <w:p w14:paraId="1013CA0A" w14:textId="77777777" w:rsidR="00A61ADD" w:rsidRDefault="00000000" w:rsidP="007B6C2B">
      <w:pPr>
        <w:pStyle w:val="P2"/>
      </w:pPr>
      <w:r>
        <w:t>(2) Geranium lucidum (shining cranesbill);</w:t>
      </w:r>
    </w:p>
    <w:p w14:paraId="623A9854" w14:textId="77777777" w:rsidR="00A61ADD" w:rsidRDefault="00000000" w:rsidP="007B6C2B">
      <w:pPr>
        <w:pStyle w:val="P2"/>
      </w:pPr>
      <w:r>
        <w:t>(3) Iris pseudacorus (yellow flag iris);</w:t>
      </w:r>
    </w:p>
    <w:p w14:paraId="7CF2BF48" w14:textId="77777777" w:rsidR="00A61ADD" w:rsidRDefault="00000000" w:rsidP="007B6C2B">
      <w:pPr>
        <w:pStyle w:val="P2"/>
      </w:pPr>
      <w:r>
        <w:t>(4) Euonymus fortune (wintercreeper);</w:t>
      </w:r>
    </w:p>
    <w:p w14:paraId="07A11529" w14:textId="77777777" w:rsidR="00A61ADD" w:rsidRDefault="00000000" w:rsidP="007B6C2B">
      <w:pPr>
        <w:pStyle w:val="P2"/>
      </w:pPr>
      <w:r>
        <w:t>(5) Lonicera maackii (Amur honeysuckle); and</w:t>
      </w:r>
    </w:p>
    <w:p w14:paraId="49B57DDE" w14:textId="77777777" w:rsidR="00A61ADD" w:rsidRDefault="00000000" w:rsidP="007B6C2B">
      <w:pPr>
        <w:pStyle w:val="P2"/>
      </w:pPr>
      <w:r>
        <w:t>(6) Corydalis incisa (incised fumewort).]</w:t>
      </w:r>
    </w:p>
    <w:p w14:paraId="52AA7B6C" w14:textId="77777777" w:rsidR="00A61ADD" w:rsidRDefault="00000000" w:rsidP="007B6C2B">
      <w:pPr>
        <w:pStyle w:val="P1"/>
        <w:ind w:firstLine="180"/>
      </w:pPr>
      <w:r>
        <w:t xml:space="preserve">B. Phase-out periods for </w:t>
      </w:r>
      <w:r>
        <w:rPr>
          <w:szCs w:val="18"/>
        </w:rPr>
        <w:t xml:space="preserve">[Tier 1] </w:t>
      </w:r>
      <w:r>
        <w:rPr>
          <w:i/>
          <w:iCs/>
          <w:szCs w:val="18"/>
        </w:rPr>
        <w:t>prohibited</w:t>
      </w:r>
      <w:r>
        <w:rPr>
          <w:szCs w:val="18"/>
        </w:rPr>
        <w:t xml:space="preserve"> </w:t>
      </w:r>
      <w:r>
        <w:rPr>
          <w:i/>
          <w:iCs/>
          <w:szCs w:val="18"/>
        </w:rPr>
        <w:t>invasive</w:t>
      </w:r>
      <w:r>
        <w:rPr>
          <w:szCs w:val="18"/>
        </w:rPr>
        <w:t xml:space="preserve"> </w:t>
      </w:r>
      <w:r>
        <w:rPr>
          <w:i/>
          <w:iCs/>
          <w:szCs w:val="18"/>
        </w:rPr>
        <w:t>p</w:t>
      </w:r>
      <w:r>
        <w:rPr>
          <w:szCs w:val="18"/>
        </w:rPr>
        <w:t>lants.</w:t>
      </w:r>
    </w:p>
    <w:p w14:paraId="714DCCE7" w14:textId="77777777" w:rsidR="00A61ADD" w:rsidRDefault="00000000" w:rsidP="007B6C2B">
      <w:pPr>
        <w:pStyle w:val="P2"/>
      </w:pPr>
      <w:r>
        <w:t>(1) A person in possession of a</w:t>
      </w:r>
      <w:r>
        <w:rPr>
          <w:i/>
          <w:iCs/>
        </w:rPr>
        <w:t xml:space="preserve"> </w:t>
      </w:r>
      <w:r>
        <w:t xml:space="preserve">[Tier 1] </w:t>
      </w:r>
      <w:r>
        <w:rPr>
          <w:i/>
          <w:iCs/>
        </w:rPr>
        <w:t>prohibited</w:t>
      </w:r>
      <w:r>
        <w:t xml:space="preserve"> </w:t>
      </w:r>
      <w:r>
        <w:rPr>
          <w:i/>
          <w:iCs/>
        </w:rPr>
        <w:t>invasive</w:t>
      </w:r>
      <w:r>
        <w:t xml:space="preserve"> plant, except a person who is growing a woody plant in ground, shall comply with the </w:t>
      </w:r>
      <w:r>
        <w:rPr>
          <w:i/>
          <w:iCs/>
        </w:rPr>
        <w:t>prohibited invasive plant</w:t>
      </w:r>
      <w:r>
        <w:t xml:space="preserve"> [Tier 1]  provisions of this chapter within 1 year of that plant’s effective date on the [Tier 1] </w:t>
      </w:r>
      <w:r>
        <w:rPr>
          <w:i/>
          <w:iCs/>
        </w:rPr>
        <w:t>prohibited invasive plant</w:t>
      </w:r>
      <w:r>
        <w:t xml:space="preserve"> list. </w:t>
      </w:r>
    </w:p>
    <w:p w14:paraId="50BA9E9F" w14:textId="77777777" w:rsidR="00A61ADD" w:rsidRDefault="00000000" w:rsidP="007B6C2B">
      <w:pPr>
        <w:pStyle w:val="P2"/>
      </w:pPr>
      <w:r>
        <w:t xml:space="preserve">(2) A person who is growing a [Tier 1 woody] </w:t>
      </w:r>
      <w:r>
        <w:rPr>
          <w:i/>
          <w:iCs/>
        </w:rPr>
        <w:t>prohibited invasive</w:t>
      </w:r>
      <w:r>
        <w:t xml:space="preserve"> plant in ground shall comply with the provisions of this chapter within 2 years from that plant’s effective date on the [Tier 1] </w:t>
      </w:r>
      <w:r>
        <w:rPr>
          <w:i/>
          <w:iCs/>
        </w:rPr>
        <w:t>prohibited invasive plant</w:t>
      </w:r>
      <w:r>
        <w:t xml:space="preserve"> list.</w:t>
      </w:r>
    </w:p>
    <w:p w14:paraId="22641866" w14:textId="77777777" w:rsidR="00A61ADD" w:rsidRDefault="00000000" w:rsidP="007B6C2B">
      <w:pPr>
        <w:pStyle w:val="P2"/>
      </w:pPr>
      <w:r>
        <w:t xml:space="preserve">(3) A person may not acquire a new [Tier 1] </w:t>
      </w:r>
      <w:r>
        <w:rPr>
          <w:i/>
          <w:iCs/>
        </w:rPr>
        <w:t>prohibited</w:t>
      </w:r>
      <w:r>
        <w:t xml:space="preserve"> </w:t>
      </w:r>
      <w:r>
        <w:rPr>
          <w:i/>
          <w:iCs/>
        </w:rPr>
        <w:t>invasive</w:t>
      </w:r>
      <w:r>
        <w:t xml:space="preserve"> plant after that plant’s effective date on the </w:t>
      </w:r>
      <w:r>
        <w:rPr>
          <w:i/>
          <w:iCs/>
        </w:rPr>
        <w:t xml:space="preserve">prohibited invasive plant </w:t>
      </w:r>
      <w:r>
        <w:t>[Tier 1] list.</w:t>
      </w:r>
    </w:p>
    <w:p w14:paraId="7508C456" w14:textId="77777777" w:rsidR="00A61ADD" w:rsidRDefault="00000000" w:rsidP="007B6C2B">
      <w:pPr>
        <w:pStyle w:val="P2"/>
        <w:rPr>
          <w:i/>
          <w:iCs/>
        </w:rPr>
      </w:pPr>
      <w:r>
        <w:rPr>
          <w:i/>
          <w:iCs/>
        </w:rPr>
        <w:t>(4) Sales Limited to Existing Stock. During the phase-out period, a person may only sell the existing stock of a prohibited invasive plant that person has in inventory as of the date the plant was placed on the prohibited invasive plant list.</w:t>
      </w:r>
    </w:p>
    <w:p w14:paraId="6C611BCA" w14:textId="01EF978A" w:rsidR="00A61ADD" w:rsidRDefault="00000000" w:rsidP="007B6C2B">
      <w:pPr>
        <w:pStyle w:val="P2"/>
        <w:rPr>
          <w:i/>
          <w:iCs/>
        </w:rPr>
      </w:pPr>
      <w:r>
        <w:rPr>
          <w:i/>
          <w:iCs/>
        </w:rPr>
        <w:t xml:space="preserve">(5) </w:t>
      </w:r>
      <w:bookmarkStart w:id="6" w:name="_Hlk211858371"/>
      <w:r>
        <w:rPr>
          <w:i/>
          <w:iCs/>
        </w:rPr>
        <w:t>Exemption Request.  “</w:t>
      </w:r>
    </w:p>
    <w:p w14:paraId="6473FAA8" w14:textId="6F68CB88" w:rsidR="00A61ADD" w:rsidRDefault="00000000" w:rsidP="007B6C2B">
      <w:pPr>
        <w:pStyle w:val="P3"/>
        <w:rPr>
          <w:i/>
          <w:iCs/>
        </w:rPr>
      </w:pPr>
      <w:r>
        <w:rPr>
          <w:i/>
          <w:iCs/>
        </w:rPr>
        <w:t xml:space="preserve">(a) The Secretary may consider an exemption request from a nursery, broker or plant dealer licensed under Agriculture Article, §5-309, Annotated Code of Maryland to extend the phase-out period for a specific plant species that has been placed on the prohibited plant list. </w:t>
      </w:r>
    </w:p>
    <w:p w14:paraId="5063FCFC" w14:textId="2255051D" w:rsidR="00A61ADD" w:rsidRDefault="00000000" w:rsidP="007B6C2B">
      <w:pPr>
        <w:pStyle w:val="P3"/>
        <w:rPr>
          <w:i/>
          <w:iCs/>
        </w:rPr>
      </w:pPr>
      <w:r>
        <w:rPr>
          <w:i/>
          <w:iCs/>
        </w:rPr>
        <w:t>(b) In considering an exemption request, the Secretary shall:</w:t>
      </w:r>
    </w:p>
    <w:p w14:paraId="26ED365A" w14:textId="5A5F988F" w:rsidR="00A61ADD" w:rsidRDefault="00000000" w:rsidP="007B6C2B">
      <w:pPr>
        <w:pStyle w:val="P4"/>
        <w:rPr>
          <w:i/>
          <w:iCs/>
        </w:rPr>
      </w:pPr>
      <w:r>
        <w:rPr>
          <w:i/>
          <w:iCs/>
        </w:rPr>
        <w:t>(i) Receive and consider input from the Invasive Plant Advisory Committee including the species’ economic harm, ecological harm, environmental harm, and harm to human health; and</w:t>
      </w:r>
    </w:p>
    <w:p w14:paraId="754AD643" w14:textId="77777777" w:rsidR="00A61ADD" w:rsidRDefault="00000000" w:rsidP="007B6C2B">
      <w:pPr>
        <w:pStyle w:val="P4"/>
        <w:rPr>
          <w:i/>
          <w:iCs/>
          <w:szCs w:val="18"/>
        </w:rPr>
      </w:pPr>
      <w:r>
        <w:rPr>
          <w:i/>
          <w:iCs/>
          <w:szCs w:val="18"/>
        </w:rPr>
        <w:t>(ii) Consider the economic impact that the phase-out period has on the affected person.</w:t>
      </w:r>
    </w:p>
    <w:p w14:paraId="60CAAF89" w14:textId="77777777" w:rsidR="00A61ADD" w:rsidRDefault="00000000" w:rsidP="007B6C2B">
      <w:pPr>
        <w:pStyle w:val="P3"/>
        <w:rPr>
          <w:i/>
          <w:iCs/>
        </w:rPr>
      </w:pPr>
      <w:r>
        <w:rPr>
          <w:i/>
          <w:iCs/>
        </w:rPr>
        <w:t>(c) The person seeking the exemption shall submit a written request to the Secretary providing the same information specified in Regulation .04D of this chapter.</w:t>
      </w:r>
    </w:p>
    <w:p w14:paraId="530AB1B0" w14:textId="434A65E0" w:rsidR="00A61ADD" w:rsidRDefault="00000000" w:rsidP="007B6C2B">
      <w:pPr>
        <w:pStyle w:val="P3"/>
        <w:rPr>
          <w:i/>
          <w:iCs/>
        </w:rPr>
      </w:pPr>
      <w:r>
        <w:rPr>
          <w:i/>
          <w:iCs/>
        </w:rPr>
        <w:t xml:space="preserve">(d) If the Secretary grants a person’s exemption request to extend the phase-out period for a specific plant species, the extension may not be more than one year.    </w:t>
      </w:r>
    </w:p>
    <w:bookmarkEnd w:id="6"/>
    <w:p w14:paraId="5C4F95C3" w14:textId="77777777" w:rsidR="00A61ADD" w:rsidRPr="00562701" w:rsidRDefault="00000000" w:rsidP="00B207C7">
      <w:pPr>
        <w:pStyle w:val="P1"/>
      </w:pPr>
      <w:r w:rsidRPr="00562701">
        <w:rPr>
          <w:i/>
          <w:iCs/>
        </w:rPr>
        <w:lastRenderedPageBreak/>
        <w:t>C</w:t>
      </w:r>
      <w:r w:rsidRPr="00562701">
        <w:t>. [The following plants are classified as Tier 2 invasive plants upon adoption of this regulation (see Department's website for adoption date http://mda.maryland.gov/plants-pests/Pages/maryland invasive plants prevention and control.aspx):</w:t>
      </w:r>
    </w:p>
    <w:p w14:paraId="74313819" w14:textId="77777777" w:rsidR="00A61ADD" w:rsidRDefault="00000000" w:rsidP="007B6C2B">
      <w:pPr>
        <w:pStyle w:val="P2"/>
      </w:pPr>
      <w:r>
        <w:t>(1) Euonymus alatus (burning bush);</w:t>
      </w:r>
    </w:p>
    <w:p w14:paraId="1F420441" w14:textId="77777777" w:rsidR="00A61ADD" w:rsidRDefault="00000000" w:rsidP="007B6C2B">
      <w:pPr>
        <w:pStyle w:val="P2"/>
      </w:pPr>
      <w:r>
        <w:t>(2) Ligustrum obtusifolium (blunt-leaved or border privet);</w:t>
      </w:r>
    </w:p>
    <w:p w14:paraId="42A9FE1D" w14:textId="77777777" w:rsidR="00A61ADD" w:rsidRDefault="00000000" w:rsidP="007B6C2B">
      <w:pPr>
        <w:pStyle w:val="P2"/>
      </w:pPr>
      <w:r>
        <w:t>(3) Wisteria sinensis (Chinese wisteria);</w:t>
      </w:r>
    </w:p>
    <w:p w14:paraId="0E8689D6" w14:textId="77777777" w:rsidR="00A61ADD" w:rsidRDefault="00000000" w:rsidP="007B6C2B">
      <w:pPr>
        <w:pStyle w:val="P2"/>
      </w:pPr>
      <w:r>
        <w:t>(4) Wisteria floribunda (Japanese wisteria);</w:t>
      </w:r>
    </w:p>
    <w:p w14:paraId="5A628E6A" w14:textId="77777777" w:rsidR="00A61ADD" w:rsidRDefault="00000000" w:rsidP="007B6C2B">
      <w:pPr>
        <w:pStyle w:val="P2"/>
      </w:pPr>
      <w:r>
        <w:t>(5) Wisteria xormosa (floribunda x sinensis hybrids);</w:t>
      </w:r>
    </w:p>
    <w:p w14:paraId="11FE50C7" w14:textId="77777777" w:rsidR="00A61ADD" w:rsidRDefault="00000000" w:rsidP="007B6C2B">
      <w:pPr>
        <w:pStyle w:val="P2"/>
      </w:pPr>
      <w:r>
        <w:t>(6) Cytisus scopoarius, (Scotch broom);</w:t>
      </w:r>
    </w:p>
    <w:p w14:paraId="646D94B8" w14:textId="77777777" w:rsidR="00A61ADD" w:rsidRDefault="00000000" w:rsidP="007B6C2B">
      <w:pPr>
        <w:pStyle w:val="P2"/>
      </w:pPr>
      <w:r>
        <w:t>(7) Nandina domestica (heavenly bamboo), except for the cultivar Firepower;</w:t>
      </w:r>
    </w:p>
    <w:p w14:paraId="5AEF3A0C" w14:textId="77777777" w:rsidR="00A61ADD" w:rsidRDefault="00000000" w:rsidP="007B6C2B">
      <w:pPr>
        <w:pStyle w:val="P2"/>
      </w:pPr>
      <w:r>
        <w:t>(8) Phyllostachys aurea (golden bamboo);</w:t>
      </w:r>
    </w:p>
    <w:p w14:paraId="2692CB15" w14:textId="77777777" w:rsidR="00A61ADD" w:rsidRDefault="00000000" w:rsidP="007B6C2B">
      <w:pPr>
        <w:pStyle w:val="P2"/>
      </w:pPr>
      <w:r>
        <w:t>(9) Phyllostachys aureosulcata (yellow groove bamboo);</w:t>
      </w:r>
    </w:p>
    <w:p w14:paraId="6885AD9B" w14:textId="77777777" w:rsidR="00A61ADD" w:rsidRDefault="00000000" w:rsidP="007B6C2B">
      <w:pPr>
        <w:pStyle w:val="P2"/>
      </w:pPr>
      <w:r>
        <w:t>(10) Pyrus calleryana (Callery pear);</w:t>
      </w:r>
    </w:p>
    <w:p w14:paraId="6B62105D" w14:textId="77777777" w:rsidR="00A61ADD" w:rsidRDefault="00000000" w:rsidP="007B6C2B">
      <w:pPr>
        <w:pStyle w:val="P2"/>
      </w:pPr>
      <w:r>
        <w:t>(11) Tetradium daniellii (bee bee tree);</w:t>
      </w:r>
    </w:p>
    <w:p w14:paraId="2C1A9FB2" w14:textId="77777777" w:rsidR="00A61ADD" w:rsidRDefault="00000000" w:rsidP="007B6C2B">
      <w:pPr>
        <w:pStyle w:val="P2"/>
      </w:pPr>
      <w:r>
        <w:t>(12) Aralia elata (Japanese angelica-tree); and</w:t>
      </w:r>
    </w:p>
    <w:p w14:paraId="146D3653" w14:textId="77777777" w:rsidR="00A61ADD" w:rsidRDefault="00000000" w:rsidP="007B6C2B">
      <w:pPr>
        <w:pStyle w:val="P2"/>
        <w:rPr>
          <w:i/>
          <w:iCs/>
        </w:rPr>
      </w:pPr>
      <w:r>
        <w:t xml:space="preserve">(13) Berberis thunbergii (Japanese barberry).] </w:t>
      </w:r>
      <w:r>
        <w:rPr>
          <w:i/>
          <w:iCs/>
        </w:rPr>
        <w:t xml:space="preserve">The Secretary shall maintain a listing of plants on the Watch List, which listing may be amended from time to time. </w:t>
      </w:r>
    </w:p>
    <w:p w14:paraId="3CC9CCA5" w14:textId="77777777" w:rsidR="00A61ADD" w:rsidRDefault="00000000" w:rsidP="007B6C2B">
      <w:pPr>
        <w:pStyle w:val="P1"/>
      </w:pPr>
      <w:r>
        <w:t>[C. A person shall comply with the Tier 2 provisions of this chapter within 3 months of a plant's effective date on the Tier 2 list.]</w:t>
      </w:r>
    </w:p>
    <w:p w14:paraId="24BC9C27" w14:textId="77777777" w:rsidR="00A61ADD" w:rsidRDefault="00000000" w:rsidP="007B6C2B">
      <w:pPr>
        <w:pStyle w:val="P1"/>
      </w:pPr>
      <w:r>
        <w:t xml:space="preserve">[E] </w:t>
      </w:r>
      <w:r>
        <w:rPr>
          <w:i/>
          <w:iCs/>
        </w:rPr>
        <w:t>D.</w:t>
      </w:r>
      <w:r>
        <w:t xml:space="preserve"> Procedures for Classification or Declassification of a [an Invasive plant as a Tier 1 Invasive Plant or Tier 2 Invasive Plant] </w:t>
      </w:r>
      <w:r>
        <w:rPr>
          <w:i/>
          <w:iCs/>
        </w:rPr>
        <w:t>prohibited invasive plant and associated cultivars</w:t>
      </w:r>
      <w:r>
        <w:t>.</w:t>
      </w:r>
    </w:p>
    <w:p w14:paraId="72BF3F35" w14:textId="77777777" w:rsidR="00A61ADD" w:rsidRDefault="00000000" w:rsidP="007B6C2B">
      <w:pPr>
        <w:pStyle w:val="P2"/>
      </w:pPr>
      <w:r>
        <w:t>(1) A person who requests the classification or declassification of a plant as a [Invasive Plant as a Tier 1 or Tier 2 invasive plant]</w:t>
      </w:r>
      <w:r>
        <w:rPr>
          <w:i/>
          <w:iCs/>
        </w:rPr>
        <w:t xml:space="preserve"> prohibited invasive plant</w:t>
      </w:r>
      <w:r>
        <w:t>, shall submit a written request to the Secretary that includes the name of the requestor, contact information, scientific name of the plant, and a justification for the request.</w:t>
      </w:r>
    </w:p>
    <w:p w14:paraId="2DE8D98E" w14:textId="77777777" w:rsidR="00A61ADD" w:rsidRDefault="00000000" w:rsidP="007B6C2B">
      <w:pPr>
        <w:pStyle w:val="P2"/>
      </w:pPr>
      <w:r>
        <w:t>(2) Upon receipt of the request the Secretary, in consultation with the Invasive Plant Advisory Committee, shall make a determination, considering:</w:t>
      </w:r>
    </w:p>
    <w:p w14:paraId="58EED575" w14:textId="77777777" w:rsidR="00A61ADD" w:rsidRDefault="00000000" w:rsidP="007B6C2B">
      <w:pPr>
        <w:pStyle w:val="P3"/>
      </w:pPr>
      <w:r>
        <w:t>(a) (text unchanged)</w:t>
      </w:r>
    </w:p>
    <w:p w14:paraId="5D7FBE2C" w14:textId="77777777" w:rsidR="00A61ADD" w:rsidRDefault="00000000" w:rsidP="007B6C2B">
      <w:pPr>
        <w:pStyle w:val="P3"/>
      </w:pPr>
      <w:r>
        <w:t>(b) If the plant has already been assessed pursuant to Regulation .03 of this chapter, whether new, science-based information is available that could change the species' [tier ranking]</w:t>
      </w:r>
      <w:r>
        <w:rPr>
          <w:i/>
          <w:iCs/>
        </w:rPr>
        <w:t xml:space="preserve"> designation as a</w:t>
      </w:r>
      <w:r>
        <w:t xml:space="preserve"> </w:t>
      </w:r>
      <w:r>
        <w:rPr>
          <w:i/>
          <w:iCs/>
        </w:rPr>
        <w:t>prohibited invasive plan</w:t>
      </w:r>
      <w:r>
        <w:t>t; and</w:t>
      </w:r>
    </w:p>
    <w:p w14:paraId="08AF8191" w14:textId="11AA3D9A" w:rsidR="00A61ADD" w:rsidRDefault="00000000" w:rsidP="007B6C2B">
      <w:pPr>
        <w:pStyle w:val="P3"/>
      </w:pPr>
      <w:r>
        <w:t xml:space="preserve">(c) </w:t>
      </w:r>
      <w:r w:rsidRPr="004C6C04">
        <w:rPr>
          <w:color w:val="1F1F1F"/>
          <w:szCs w:val="18"/>
        </w:rPr>
        <w:t xml:space="preserve">If the plant has not been assessed pursuant to Regulation .03 of this chapter, whether the justification for the request, including documented scientific evidence of economic, ecological, or environmental harm, or harm to human health, necessitates formal weed </w:t>
      </w:r>
      <w:r>
        <w:rPr>
          <w:color w:val="1F1F1F"/>
          <w:szCs w:val="18"/>
        </w:rPr>
        <w:t>[</w:t>
      </w:r>
      <w:r w:rsidRPr="004C6C04">
        <w:rPr>
          <w:color w:val="1F1F1F"/>
          <w:szCs w:val="18"/>
        </w:rPr>
        <w:t>risk</w:t>
      </w:r>
      <w:r>
        <w:rPr>
          <w:color w:val="1F1F1F"/>
          <w:szCs w:val="18"/>
        </w:rPr>
        <w:t>]</w:t>
      </w:r>
      <w:r w:rsidRPr="004C6C04">
        <w:rPr>
          <w:color w:val="1F1F1F"/>
          <w:szCs w:val="18"/>
        </w:rPr>
        <w:t xml:space="preserve"> </w:t>
      </w:r>
      <w:r>
        <w:rPr>
          <w:i/>
          <w:iCs/>
          <w:color w:val="1F1F1F"/>
          <w:szCs w:val="18"/>
        </w:rPr>
        <w:t xml:space="preserve">status </w:t>
      </w:r>
      <w:r w:rsidRPr="004C6C04">
        <w:rPr>
          <w:color w:val="1F1F1F"/>
          <w:szCs w:val="18"/>
        </w:rPr>
        <w:t>assessment</w:t>
      </w:r>
      <w:r>
        <w:rPr>
          <w:i/>
          <w:iCs/>
          <w:color w:val="1F1F1F"/>
          <w:szCs w:val="18"/>
        </w:rPr>
        <w:t>, assessment of invasiveness, or both</w:t>
      </w:r>
      <w:r w:rsidRPr="004C6C04">
        <w:rPr>
          <w:color w:val="1F1F1F"/>
          <w:szCs w:val="18"/>
        </w:rPr>
        <w:t>.</w:t>
      </w:r>
      <w:r>
        <w:t xml:space="preserve"> </w:t>
      </w:r>
    </w:p>
    <w:p w14:paraId="500A5A83" w14:textId="77777777" w:rsidR="00A61ADD" w:rsidRDefault="00000000" w:rsidP="007B6C2B">
      <w:pPr>
        <w:pStyle w:val="P2"/>
      </w:pPr>
      <w:r>
        <w:t xml:space="preserve">(3) (text unchanged) </w:t>
      </w:r>
    </w:p>
    <w:p w14:paraId="383F2E54" w14:textId="77777777" w:rsidR="00A61ADD" w:rsidRDefault="00000000" w:rsidP="007B6C2B">
      <w:pPr>
        <w:pStyle w:val="P1"/>
      </w:pPr>
      <w:r>
        <w:t xml:space="preserve">[F]. </w:t>
      </w:r>
      <w:r>
        <w:rPr>
          <w:i/>
          <w:iCs/>
        </w:rPr>
        <w:t>E.</w:t>
      </w:r>
      <w:r>
        <w:t xml:space="preserve"> Distribution of the [of Tier 2 Invasive Plants]</w:t>
      </w:r>
      <w:r>
        <w:rPr>
          <w:i/>
          <w:iCs/>
        </w:rPr>
        <w:t>Prohibited Invasive Plant</w:t>
      </w:r>
      <w:r>
        <w:t xml:space="preserve"> List</w:t>
      </w:r>
      <w:r>
        <w:rPr>
          <w:i/>
          <w:iCs/>
        </w:rPr>
        <w:t xml:space="preserve"> and the Watch List</w:t>
      </w:r>
      <w:r>
        <w:t>.</w:t>
      </w:r>
    </w:p>
    <w:p w14:paraId="6AE12514" w14:textId="77777777" w:rsidR="00A61ADD" w:rsidRDefault="00000000" w:rsidP="007B6C2B">
      <w:pPr>
        <w:pStyle w:val="P2"/>
      </w:pPr>
      <w:r>
        <w:t>(1) The Secretary shall send</w:t>
      </w:r>
      <w:r>
        <w:rPr>
          <w:i/>
          <w:iCs/>
        </w:rPr>
        <w:t xml:space="preserve"> </w:t>
      </w:r>
      <w:r>
        <w:t xml:space="preserve">[a list of Tier 2 invasive plants] </w:t>
      </w:r>
      <w:r>
        <w:rPr>
          <w:i/>
          <w:iCs/>
        </w:rPr>
        <w:t>the Prohibited Invasive Plant List and the Watch List</w:t>
      </w:r>
      <w:r>
        <w:t xml:space="preserve"> with annual renewal letters and with each new application for a nursery, plant dealer, or plant broker license.</w:t>
      </w:r>
    </w:p>
    <w:p w14:paraId="5A5864ED" w14:textId="77777777" w:rsidR="00A61ADD" w:rsidRDefault="00000000" w:rsidP="007B6C2B">
      <w:pPr>
        <w:pStyle w:val="P2"/>
      </w:pPr>
      <w:r>
        <w:t>(2) The Secretary shall post the [current list of Tier 2 invasive plants]</w:t>
      </w:r>
      <w:r>
        <w:rPr>
          <w:i/>
          <w:iCs/>
        </w:rPr>
        <w:t xml:space="preserve"> Prohibited Invasive Plant List and the Watch List</w:t>
      </w:r>
      <w:r>
        <w:t xml:space="preserve"> on the Department's website.</w:t>
      </w:r>
    </w:p>
    <w:p w14:paraId="0C24D143" w14:textId="77777777" w:rsidR="00A61ADD" w:rsidRDefault="00000000" w:rsidP="007B6C2B">
      <w:pPr>
        <w:pStyle w:val="P2"/>
      </w:pPr>
      <w:r>
        <w:t>(3) A person in the business of providing landscaping services who plants or supplies for planting [Tier 2 invasive plant]</w:t>
      </w:r>
      <w:r>
        <w:rPr>
          <w:i/>
          <w:iCs/>
        </w:rPr>
        <w:t>a  plant on the Watch List</w:t>
      </w:r>
      <w:r>
        <w:t xml:space="preserve"> shall provide to the customer requesting the service the [list of Tier 2 invasive plants]</w:t>
      </w:r>
      <w:r>
        <w:rPr>
          <w:i/>
          <w:iCs/>
        </w:rPr>
        <w:t xml:space="preserve"> Watch List</w:t>
      </w:r>
      <w:r>
        <w:t>.</w:t>
      </w:r>
    </w:p>
    <w:p w14:paraId="7B7C9FCC" w14:textId="77777777" w:rsidR="00A61ADD" w:rsidRDefault="00000000" w:rsidP="007B6C2B">
      <w:pPr>
        <w:pStyle w:val="P1"/>
      </w:pPr>
      <w:r>
        <w:t xml:space="preserve">[G]. </w:t>
      </w:r>
      <w:r>
        <w:rPr>
          <w:i/>
          <w:iCs/>
        </w:rPr>
        <w:t>F.</w:t>
      </w:r>
      <w:r>
        <w:t xml:space="preserve">  Disposal of [Tier 1]</w:t>
      </w:r>
      <w:r>
        <w:rPr>
          <w:i/>
          <w:iCs/>
        </w:rPr>
        <w:t>Prohibited Invasive</w:t>
      </w:r>
      <w:r>
        <w:t xml:space="preserve"> Plants. Any person who removes a</w:t>
      </w:r>
      <w:r>
        <w:rPr>
          <w:i/>
          <w:iCs/>
        </w:rPr>
        <w:t xml:space="preserve"> </w:t>
      </w:r>
      <w:r>
        <w:t>[Tier 1]</w:t>
      </w:r>
      <w:r>
        <w:rPr>
          <w:i/>
          <w:iCs/>
        </w:rPr>
        <w:t xml:space="preserve"> prohibited invasive</w:t>
      </w:r>
      <w:r>
        <w:t xml:space="preserve"> plant off-site shall ensure that:</w:t>
      </w:r>
    </w:p>
    <w:p w14:paraId="770B589B" w14:textId="77777777" w:rsidR="00A61ADD" w:rsidRDefault="00000000" w:rsidP="007B6C2B">
      <w:pPr>
        <w:pStyle w:val="P2"/>
      </w:pPr>
      <w:r>
        <w:t>(1)−(2) (text unchanged)</w:t>
      </w:r>
    </w:p>
    <w:p w14:paraId="09532A1F" w14:textId="77777777" w:rsidR="00A61ADD" w:rsidRDefault="00A61ADD" w:rsidP="007B6C2B">
      <w:pPr>
        <w:pStyle w:val="P2"/>
      </w:pPr>
    </w:p>
    <w:p w14:paraId="5683ABD2" w14:textId="77777777" w:rsidR="00A61ADD" w:rsidRDefault="00A61ADD" w:rsidP="007B6C2B">
      <w:pPr>
        <w:jc w:val="center"/>
        <w:rPr>
          <w:sz w:val="26"/>
          <w:szCs w:val="26"/>
        </w:rPr>
      </w:pPr>
    </w:p>
    <w:p w14:paraId="146378D9" w14:textId="77777777" w:rsidR="00A61ADD" w:rsidRDefault="00A61ADD" w:rsidP="007B6C2B"/>
    <w:p w14:paraId="471FE357" w14:textId="77777777" w:rsidR="00A61ADD" w:rsidRDefault="00000000" w:rsidP="007B6C2B">
      <w:pPr>
        <w:pStyle w:val="Sig"/>
        <w:rPr>
          <w:color w:val="000000" w:themeColor="text1"/>
          <w:szCs w:val="18"/>
        </w:rPr>
      </w:pPr>
      <w:r>
        <w:rPr>
          <w:color w:val="000000" w:themeColor="text1"/>
          <w:szCs w:val="18"/>
        </w:rPr>
        <w:t>STEVEN A. CONNELLY</w:t>
      </w:r>
    </w:p>
    <w:p w14:paraId="2D615786" w14:textId="77777777" w:rsidR="00A61ADD" w:rsidRDefault="00000000" w:rsidP="007B6C2B">
      <w:pPr>
        <w:pStyle w:val="Sig"/>
        <w:rPr>
          <w:color w:val="000000" w:themeColor="text1"/>
          <w:szCs w:val="18"/>
        </w:rPr>
      </w:pPr>
      <w:r>
        <w:rPr>
          <w:color w:val="000000" w:themeColor="text1"/>
        </w:rPr>
        <w:t>Deputy Secretary</w:t>
      </w:r>
    </w:p>
    <w:p w14:paraId="0A677E22" w14:textId="77777777" w:rsidR="00A61ADD" w:rsidRDefault="00A61ADD" w:rsidP="007B6C2B"/>
    <w:p w14:paraId="56AFF29D" w14:textId="77777777" w:rsidR="00A61ADD" w:rsidRDefault="00A61ADD"/>
    <w:p w14:paraId="18BF6B53" w14:textId="4F49A307" w:rsidR="072703AC" w:rsidRDefault="072703AC" w:rsidP="072703AC">
      <w:pPr>
        <w:pStyle w:val="Sig"/>
        <w:rPr>
          <w:color w:val="000000" w:themeColor="text1"/>
          <w:szCs w:val="18"/>
        </w:rPr>
      </w:pPr>
      <w:r w:rsidRPr="072703AC">
        <w:rPr>
          <w:color w:val="000000" w:themeColor="text1"/>
          <w:szCs w:val="18"/>
        </w:rPr>
        <w:t>STEVEN A. CONNELLY</w:t>
      </w:r>
    </w:p>
    <w:p w14:paraId="5E11CFD4" w14:textId="57DAEAFE" w:rsidR="072703AC" w:rsidRDefault="072703AC" w:rsidP="00E04511">
      <w:pPr>
        <w:pStyle w:val="Sig"/>
        <w:rPr>
          <w:color w:val="000000" w:themeColor="text1"/>
          <w:szCs w:val="18"/>
        </w:rPr>
      </w:pPr>
      <w:r w:rsidRPr="3F0FED5B">
        <w:rPr>
          <w:color w:val="000000" w:themeColor="text1"/>
        </w:rPr>
        <w:t>Deputy Secretary</w:t>
      </w:r>
    </w:p>
    <w:p w14:paraId="0475E479" w14:textId="77777777" w:rsidR="001B4753" w:rsidRPr="001B4753" w:rsidRDefault="001B4753" w:rsidP="001B4753"/>
    <w:sectPr w:rsidR="001B4753" w:rsidRPr="001B4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983955921" textId="420478265" start="371" length="6" invalidationStart="371" invalidationLength="6" id="tqYykQB6"/>
  </int:Manifest>
  <int:Observations>
    <int:Content id="tqYykQB6">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97"/>
    <w:rsid w:val="000018F7"/>
    <w:rsid w:val="00035572"/>
    <w:rsid w:val="00037331"/>
    <w:rsid w:val="00037E1B"/>
    <w:rsid w:val="00062DF4"/>
    <w:rsid w:val="00096B41"/>
    <w:rsid w:val="000A1D54"/>
    <w:rsid w:val="000D4D6A"/>
    <w:rsid w:val="000E0CE0"/>
    <w:rsid w:val="0014117C"/>
    <w:rsid w:val="00171421"/>
    <w:rsid w:val="00186D96"/>
    <w:rsid w:val="001A19FA"/>
    <w:rsid w:val="001A1BCF"/>
    <w:rsid w:val="001B4753"/>
    <w:rsid w:val="001C143B"/>
    <w:rsid w:val="001C33D4"/>
    <w:rsid w:val="001C6757"/>
    <w:rsid w:val="0020684F"/>
    <w:rsid w:val="002306D8"/>
    <w:rsid w:val="0023283E"/>
    <w:rsid w:val="00234F6E"/>
    <w:rsid w:val="00243F18"/>
    <w:rsid w:val="002A0176"/>
    <w:rsid w:val="002A0B54"/>
    <w:rsid w:val="002A6B2A"/>
    <w:rsid w:val="002D760A"/>
    <w:rsid w:val="002E0FD1"/>
    <w:rsid w:val="00303371"/>
    <w:rsid w:val="00312AD7"/>
    <w:rsid w:val="00332D0B"/>
    <w:rsid w:val="003612A3"/>
    <w:rsid w:val="00377C08"/>
    <w:rsid w:val="00382F35"/>
    <w:rsid w:val="003B5D25"/>
    <w:rsid w:val="003B7CCF"/>
    <w:rsid w:val="003C64C6"/>
    <w:rsid w:val="003E2197"/>
    <w:rsid w:val="003F1ACA"/>
    <w:rsid w:val="00400932"/>
    <w:rsid w:val="00424B3F"/>
    <w:rsid w:val="004460EE"/>
    <w:rsid w:val="00450BC9"/>
    <w:rsid w:val="004B3846"/>
    <w:rsid w:val="004C3CDF"/>
    <w:rsid w:val="004F11CA"/>
    <w:rsid w:val="00504977"/>
    <w:rsid w:val="00512CB2"/>
    <w:rsid w:val="00532F6C"/>
    <w:rsid w:val="00541E1C"/>
    <w:rsid w:val="00546266"/>
    <w:rsid w:val="00562701"/>
    <w:rsid w:val="00582CC2"/>
    <w:rsid w:val="0058427A"/>
    <w:rsid w:val="005848CB"/>
    <w:rsid w:val="005A3B5B"/>
    <w:rsid w:val="005B0EAB"/>
    <w:rsid w:val="005B6D63"/>
    <w:rsid w:val="005E72D3"/>
    <w:rsid w:val="00637879"/>
    <w:rsid w:val="00655AA1"/>
    <w:rsid w:val="0066003F"/>
    <w:rsid w:val="00662B0F"/>
    <w:rsid w:val="006644CF"/>
    <w:rsid w:val="006D5411"/>
    <w:rsid w:val="006D551E"/>
    <w:rsid w:val="006D6CB6"/>
    <w:rsid w:val="006E2AA8"/>
    <w:rsid w:val="00741486"/>
    <w:rsid w:val="00793FE7"/>
    <w:rsid w:val="007E4044"/>
    <w:rsid w:val="00801DF1"/>
    <w:rsid w:val="00802FEC"/>
    <w:rsid w:val="00806586"/>
    <w:rsid w:val="008202C2"/>
    <w:rsid w:val="00822C3A"/>
    <w:rsid w:val="00841707"/>
    <w:rsid w:val="00860E07"/>
    <w:rsid w:val="008758BC"/>
    <w:rsid w:val="008759D6"/>
    <w:rsid w:val="0089452E"/>
    <w:rsid w:val="008D1428"/>
    <w:rsid w:val="008E389E"/>
    <w:rsid w:val="00900E9C"/>
    <w:rsid w:val="00904E40"/>
    <w:rsid w:val="0092777D"/>
    <w:rsid w:val="00961284"/>
    <w:rsid w:val="009A7190"/>
    <w:rsid w:val="009D2040"/>
    <w:rsid w:val="009F035D"/>
    <w:rsid w:val="009F113C"/>
    <w:rsid w:val="00A057E0"/>
    <w:rsid w:val="00A17578"/>
    <w:rsid w:val="00A44B1B"/>
    <w:rsid w:val="00A55FD8"/>
    <w:rsid w:val="00A61ADD"/>
    <w:rsid w:val="00A669BB"/>
    <w:rsid w:val="00A76087"/>
    <w:rsid w:val="00A76C4D"/>
    <w:rsid w:val="00A9328E"/>
    <w:rsid w:val="00B12D64"/>
    <w:rsid w:val="00B207C7"/>
    <w:rsid w:val="00B20BA6"/>
    <w:rsid w:val="00B22BDA"/>
    <w:rsid w:val="00B30AA3"/>
    <w:rsid w:val="00B97E27"/>
    <w:rsid w:val="00C11FDF"/>
    <w:rsid w:val="00C37C31"/>
    <w:rsid w:val="00C46BF9"/>
    <w:rsid w:val="00C6363B"/>
    <w:rsid w:val="00C648B4"/>
    <w:rsid w:val="00CB1FB7"/>
    <w:rsid w:val="00CB202C"/>
    <w:rsid w:val="00CB706B"/>
    <w:rsid w:val="00CF09B6"/>
    <w:rsid w:val="00D73015"/>
    <w:rsid w:val="00D971FA"/>
    <w:rsid w:val="00DA05BD"/>
    <w:rsid w:val="00DB52F1"/>
    <w:rsid w:val="00DE1E97"/>
    <w:rsid w:val="00E04511"/>
    <w:rsid w:val="00E17418"/>
    <w:rsid w:val="00E32A73"/>
    <w:rsid w:val="00E83F9A"/>
    <w:rsid w:val="00E90F01"/>
    <w:rsid w:val="00EA60A4"/>
    <w:rsid w:val="00EA7E23"/>
    <w:rsid w:val="00EE5ED0"/>
    <w:rsid w:val="00EF6407"/>
    <w:rsid w:val="00F30E40"/>
    <w:rsid w:val="00F5736F"/>
    <w:rsid w:val="00FB0948"/>
    <w:rsid w:val="00FE1B1B"/>
    <w:rsid w:val="00FF5956"/>
    <w:rsid w:val="0715BD31"/>
    <w:rsid w:val="072703AC"/>
    <w:rsid w:val="0916C54E"/>
    <w:rsid w:val="0C0D535A"/>
    <w:rsid w:val="0DB07623"/>
    <w:rsid w:val="0F3340EA"/>
    <w:rsid w:val="11E809CF"/>
    <w:rsid w:val="12AE14BE"/>
    <w:rsid w:val="13541A97"/>
    <w:rsid w:val="190C5FAB"/>
    <w:rsid w:val="1947EDC0"/>
    <w:rsid w:val="1ECB59D7"/>
    <w:rsid w:val="1FD05FC5"/>
    <w:rsid w:val="1FD38DC7"/>
    <w:rsid w:val="2313DE89"/>
    <w:rsid w:val="2404C4AD"/>
    <w:rsid w:val="24306C87"/>
    <w:rsid w:val="28974AA0"/>
    <w:rsid w:val="29B31C03"/>
    <w:rsid w:val="2BF33C0E"/>
    <w:rsid w:val="2C692340"/>
    <w:rsid w:val="2F1274BE"/>
    <w:rsid w:val="2F45596A"/>
    <w:rsid w:val="30E129CB"/>
    <w:rsid w:val="30FEB569"/>
    <w:rsid w:val="3372DB09"/>
    <w:rsid w:val="37F10B91"/>
    <w:rsid w:val="38467D0C"/>
    <w:rsid w:val="3D19EE2F"/>
    <w:rsid w:val="3F0FED5B"/>
    <w:rsid w:val="430B093F"/>
    <w:rsid w:val="45871A74"/>
    <w:rsid w:val="483FA91C"/>
    <w:rsid w:val="497F1020"/>
    <w:rsid w:val="4C9A5328"/>
    <w:rsid w:val="4C9FD096"/>
    <w:rsid w:val="4EFC9282"/>
    <w:rsid w:val="4F80C4BD"/>
    <w:rsid w:val="4FA67CF0"/>
    <w:rsid w:val="4FF05575"/>
    <w:rsid w:val="50036D4C"/>
    <w:rsid w:val="5038F0C2"/>
    <w:rsid w:val="50876C4C"/>
    <w:rsid w:val="509862E3"/>
    <w:rsid w:val="516A19B5"/>
    <w:rsid w:val="5272847F"/>
    <w:rsid w:val="54EA830D"/>
    <w:rsid w:val="565F96F9"/>
    <w:rsid w:val="58AB624E"/>
    <w:rsid w:val="5A4732AF"/>
    <w:rsid w:val="61CCE11E"/>
    <w:rsid w:val="63A36CB8"/>
    <w:rsid w:val="67605D40"/>
    <w:rsid w:val="6AAE9B2F"/>
    <w:rsid w:val="6CF92C76"/>
    <w:rsid w:val="6CFA2895"/>
    <w:rsid w:val="6DD50D01"/>
    <w:rsid w:val="6DF3B79C"/>
    <w:rsid w:val="71E20126"/>
    <w:rsid w:val="737DFFB5"/>
    <w:rsid w:val="74DED355"/>
    <w:rsid w:val="750B395F"/>
    <w:rsid w:val="79083339"/>
    <w:rsid w:val="79241DE8"/>
    <w:rsid w:val="7AE1E1E4"/>
    <w:rsid w:val="7C6A1A70"/>
    <w:rsid w:val="7EC9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4167"/>
  <w15:chartTrackingRefBased/>
  <w15:docId w15:val="{2E3054F4-B425-412C-AA17-AAA49E77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B41"/>
    <w:rPr>
      <w:b/>
      <w:bCs/>
    </w:rPr>
  </w:style>
  <w:style w:type="character" w:styleId="CommentReference">
    <w:name w:val="annotation reference"/>
    <w:basedOn w:val="DefaultParagraphFont"/>
    <w:uiPriority w:val="99"/>
    <w:semiHidden/>
    <w:unhideWhenUsed/>
    <w:rsid w:val="001A1BCF"/>
    <w:rPr>
      <w:sz w:val="16"/>
      <w:szCs w:val="16"/>
    </w:rPr>
  </w:style>
  <w:style w:type="paragraph" w:styleId="CommentText">
    <w:name w:val="annotation text"/>
    <w:basedOn w:val="Normal"/>
    <w:link w:val="CommentTextChar"/>
    <w:uiPriority w:val="99"/>
    <w:semiHidden/>
    <w:unhideWhenUsed/>
    <w:rsid w:val="001A1BCF"/>
    <w:pPr>
      <w:spacing w:line="240" w:lineRule="auto"/>
    </w:pPr>
    <w:rPr>
      <w:sz w:val="20"/>
      <w:szCs w:val="20"/>
    </w:rPr>
  </w:style>
  <w:style w:type="character" w:customStyle="1" w:styleId="CommentTextChar">
    <w:name w:val="Comment Text Char"/>
    <w:basedOn w:val="DefaultParagraphFont"/>
    <w:link w:val="CommentText"/>
    <w:uiPriority w:val="99"/>
    <w:semiHidden/>
    <w:rsid w:val="001A1BCF"/>
    <w:rPr>
      <w:sz w:val="20"/>
      <w:szCs w:val="20"/>
    </w:rPr>
  </w:style>
  <w:style w:type="paragraph" w:styleId="CommentSubject">
    <w:name w:val="annotation subject"/>
    <w:basedOn w:val="CommentText"/>
    <w:next w:val="CommentText"/>
    <w:link w:val="CommentSubjectChar"/>
    <w:uiPriority w:val="99"/>
    <w:semiHidden/>
    <w:unhideWhenUsed/>
    <w:rsid w:val="001A1BCF"/>
    <w:rPr>
      <w:b/>
      <w:bCs/>
    </w:rPr>
  </w:style>
  <w:style w:type="character" w:customStyle="1" w:styleId="CommentSubjectChar">
    <w:name w:val="Comment Subject Char"/>
    <w:basedOn w:val="CommentTextChar"/>
    <w:link w:val="CommentSubject"/>
    <w:uiPriority w:val="99"/>
    <w:semiHidden/>
    <w:rsid w:val="001A1BCF"/>
    <w:rPr>
      <w:b/>
      <w:bCs/>
      <w:sz w:val="20"/>
      <w:szCs w:val="20"/>
    </w:rPr>
  </w:style>
  <w:style w:type="paragraph" w:styleId="ListParagraph">
    <w:name w:val="List Paragraph"/>
    <w:basedOn w:val="Normal"/>
    <w:uiPriority w:val="34"/>
    <w:qFormat/>
    <w:rsid w:val="00A9328E"/>
    <w:pPr>
      <w:ind w:left="720"/>
      <w:contextualSpacing/>
    </w:pPr>
  </w:style>
  <w:style w:type="table" w:styleId="TableGrid">
    <w:name w:val="Table Grid"/>
    <w:basedOn w:val="TableNormal"/>
    <w:uiPriority w:val="39"/>
    <w:rsid w:val="006E2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
    <w:name w:val="TI"/>
    <w:basedOn w:val="Normal"/>
    <w:next w:val="ST"/>
    <w:rsid w:val="00EF6407"/>
    <w:pPr>
      <w:spacing w:after="120" w:line="240" w:lineRule="auto"/>
      <w:jc w:val="center"/>
    </w:pPr>
    <w:rPr>
      <w:rFonts w:ascii="Times New Roman" w:eastAsia="Times New Roman" w:hAnsi="Times New Roman" w:cs="Times New Roman"/>
      <w:b/>
      <w:sz w:val="36"/>
      <w:szCs w:val="24"/>
    </w:rPr>
  </w:style>
  <w:style w:type="paragraph" w:customStyle="1" w:styleId="ST">
    <w:name w:val="ST"/>
    <w:basedOn w:val="Normal"/>
    <w:next w:val="CH"/>
    <w:rsid w:val="00EF6407"/>
    <w:pPr>
      <w:spacing w:after="80" w:line="240" w:lineRule="auto"/>
      <w:jc w:val="center"/>
    </w:pPr>
    <w:rPr>
      <w:rFonts w:ascii="Times New Roman" w:eastAsia="Times New Roman" w:hAnsi="Times New Roman" w:cs="Times New Roman"/>
      <w:b/>
      <w:sz w:val="28"/>
      <w:szCs w:val="24"/>
    </w:rPr>
  </w:style>
  <w:style w:type="paragraph" w:customStyle="1" w:styleId="CH">
    <w:name w:val="CH"/>
    <w:basedOn w:val="Normal"/>
    <w:next w:val="AU"/>
    <w:rsid w:val="00EF6407"/>
    <w:pPr>
      <w:spacing w:after="120" w:line="240" w:lineRule="auto"/>
      <w:ind w:left="158" w:hanging="158"/>
    </w:pPr>
    <w:rPr>
      <w:rFonts w:ascii="Times New Roman" w:eastAsia="Times New Roman" w:hAnsi="Times New Roman" w:cs="Times New Roman"/>
      <w:b/>
      <w:sz w:val="24"/>
      <w:szCs w:val="24"/>
    </w:rPr>
  </w:style>
  <w:style w:type="paragraph" w:customStyle="1" w:styleId="AU">
    <w:name w:val="AU"/>
    <w:basedOn w:val="Normal"/>
    <w:rsid w:val="00EF6407"/>
    <w:pPr>
      <w:spacing w:before="120" w:after="0" w:line="240" w:lineRule="auto"/>
      <w:jc w:val="center"/>
    </w:pPr>
    <w:rPr>
      <w:rFonts w:ascii="Times New Roman" w:eastAsia="Times New Roman" w:hAnsi="Times New Roman" w:cs="Times New Roman"/>
      <w:sz w:val="16"/>
      <w:szCs w:val="24"/>
    </w:rPr>
  </w:style>
  <w:style w:type="paragraph" w:customStyle="1" w:styleId="Default">
    <w:name w:val="Default"/>
    <w:rsid w:val="00EF640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1">
    <w:name w:val="P1"/>
    <w:basedOn w:val="Normal"/>
    <w:rsid w:val="00EF6407"/>
    <w:pPr>
      <w:spacing w:after="0" w:line="240" w:lineRule="auto"/>
      <w:ind w:firstLine="216"/>
    </w:pPr>
    <w:rPr>
      <w:rFonts w:ascii="Times New Roman" w:eastAsia="Times New Roman" w:hAnsi="Times New Roman" w:cs="Times New Roman"/>
      <w:sz w:val="18"/>
      <w:szCs w:val="24"/>
    </w:rPr>
  </w:style>
  <w:style w:type="paragraph" w:customStyle="1" w:styleId="P2">
    <w:name w:val="P2"/>
    <w:basedOn w:val="Normal"/>
    <w:rsid w:val="00EF6407"/>
    <w:pPr>
      <w:spacing w:after="0" w:line="240" w:lineRule="auto"/>
      <w:ind w:firstLine="432"/>
    </w:pPr>
    <w:rPr>
      <w:rFonts w:ascii="Times New Roman" w:eastAsia="Times New Roman" w:hAnsi="Times New Roman" w:cs="Times New Roman"/>
      <w:sz w:val="18"/>
      <w:szCs w:val="24"/>
    </w:rPr>
  </w:style>
  <w:style w:type="paragraph" w:customStyle="1" w:styleId="P3">
    <w:name w:val="P3"/>
    <w:basedOn w:val="Normal"/>
    <w:rsid w:val="00EF6407"/>
    <w:pPr>
      <w:spacing w:after="0" w:line="240" w:lineRule="auto"/>
      <w:ind w:firstLine="648"/>
    </w:pPr>
    <w:rPr>
      <w:rFonts w:ascii="Times New Roman" w:eastAsia="Times New Roman" w:hAnsi="Times New Roman" w:cs="Times New Roman"/>
      <w:sz w:val="18"/>
      <w:szCs w:val="24"/>
    </w:rPr>
  </w:style>
  <w:style w:type="paragraph" w:customStyle="1" w:styleId="P4">
    <w:name w:val="P4"/>
    <w:basedOn w:val="Normal"/>
    <w:rsid w:val="00EF6407"/>
    <w:pPr>
      <w:spacing w:after="0" w:line="240" w:lineRule="auto"/>
      <w:ind w:firstLine="864"/>
    </w:pPr>
    <w:rPr>
      <w:rFonts w:ascii="Times New Roman" w:eastAsia="Times New Roman" w:hAnsi="Times New Roman" w:cs="Times New Roman"/>
      <w:sz w:val="18"/>
      <w:szCs w:val="24"/>
    </w:rPr>
  </w:style>
  <w:style w:type="paragraph" w:customStyle="1" w:styleId="RT">
    <w:name w:val="RT"/>
    <w:basedOn w:val="Normal"/>
    <w:next w:val="P1"/>
    <w:rsid w:val="00EF6407"/>
    <w:pPr>
      <w:spacing w:before="140" w:after="0" w:line="240" w:lineRule="auto"/>
      <w:ind w:left="533" w:hanging="533"/>
    </w:pPr>
    <w:rPr>
      <w:rFonts w:ascii="Times New Roman" w:eastAsia="Times New Roman" w:hAnsi="Times New Roman" w:cs="Times New Roman"/>
      <w:b/>
      <w:sz w:val="18"/>
      <w:szCs w:val="24"/>
    </w:rPr>
  </w:style>
  <w:style w:type="paragraph" w:customStyle="1" w:styleId="Notice">
    <w:name w:val="Notice"/>
    <w:basedOn w:val="Normal"/>
    <w:next w:val="Normal"/>
    <w:rsid w:val="00EF6407"/>
    <w:pPr>
      <w:spacing w:before="120" w:after="0" w:line="240" w:lineRule="auto"/>
      <w:jc w:val="center"/>
    </w:pPr>
    <w:rPr>
      <w:rFonts w:ascii="Times New Roman" w:eastAsia="Times New Roman" w:hAnsi="Times New Roman" w:cs="Times New Roman"/>
      <w:b/>
      <w:sz w:val="18"/>
      <w:szCs w:val="24"/>
    </w:rPr>
  </w:style>
  <w:style w:type="paragraph" w:customStyle="1" w:styleId="DN">
    <w:name w:val="DN"/>
    <w:basedOn w:val="Normal"/>
    <w:next w:val="Normal"/>
    <w:rsid w:val="00EF6407"/>
    <w:pPr>
      <w:spacing w:before="40" w:after="40" w:line="240" w:lineRule="auto"/>
      <w:jc w:val="center"/>
    </w:pPr>
    <w:rPr>
      <w:rFonts w:ascii="Times New Roman" w:eastAsia="Times New Roman" w:hAnsi="Times New Roman" w:cs="Times New Roman"/>
      <w:sz w:val="16"/>
      <w:szCs w:val="24"/>
    </w:rPr>
  </w:style>
  <w:style w:type="paragraph" w:customStyle="1" w:styleId="NR1">
    <w:name w:val="NR1"/>
    <w:basedOn w:val="P1"/>
    <w:rsid w:val="00EF6407"/>
    <w:pPr>
      <w:jc w:val="both"/>
    </w:pPr>
  </w:style>
  <w:style w:type="paragraph" w:customStyle="1" w:styleId="Sig">
    <w:name w:val="Sig"/>
    <w:basedOn w:val="Normal"/>
    <w:next w:val="Normal"/>
    <w:rsid w:val="00EF6407"/>
    <w:pPr>
      <w:spacing w:before="120" w:after="0" w:line="240" w:lineRule="auto"/>
      <w:contextualSpacing/>
      <w:jc w:val="right"/>
    </w:pPr>
    <w:rPr>
      <w:rFonts w:ascii="Times New Roman" w:eastAsia="Times New Roman" w:hAnsi="Times New Roman" w:cs="Times New Roman"/>
      <w:sz w:val="18"/>
      <w:szCs w:val="24"/>
    </w:rPr>
  </w:style>
  <w:style w:type="paragraph" w:customStyle="1" w:styleId="NR2">
    <w:name w:val="NR2"/>
    <w:basedOn w:val="P2"/>
    <w:rsid w:val="001B4753"/>
    <w:pPr>
      <w:jc w:val="both"/>
    </w:pPr>
  </w:style>
  <w:style w:type="paragraph" w:styleId="NormalWeb">
    <w:name w:val="Normal (Web)"/>
    <w:basedOn w:val="Normal"/>
    <w:uiPriority w:val="99"/>
    <w:semiHidden/>
    <w:unhideWhenUsed/>
    <w:rsid w:val="001A1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5480">
      <w:bodyDiv w:val="1"/>
      <w:marLeft w:val="0"/>
      <w:marRight w:val="0"/>
      <w:marTop w:val="0"/>
      <w:marBottom w:val="0"/>
      <w:divBdr>
        <w:top w:val="none" w:sz="0" w:space="0" w:color="auto"/>
        <w:left w:val="none" w:sz="0" w:space="0" w:color="auto"/>
        <w:bottom w:val="none" w:sz="0" w:space="0" w:color="auto"/>
        <w:right w:val="none" w:sz="0" w:space="0" w:color="auto"/>
      </w:divBdr>
    </w:div>
    <w:div w:id="1452675763">
      <w:bodyDiv w:val="1"/>
      <w:marLeft w:val="0"/>
      <w:marRight w:val="0"/>
      <w:marTop w:val="0"/>
      <w:marBottom w:val="0"/>
      <w:divBdr>
        <w:top w:val="none" w:sz="0" w:space="0" w:color="auto"/>
        <w:left w:val="none" w:sz="0" w:space="0" w:color="auto"/>
        <w:bottom w:val="none" w:sz="0" w:space="0" w:color="auto"/>
        <w:right w:val="none" w:sz="0" w:space="0" w:color="auto"/>
      </w:divBdr>
    </w:div>
    <w:div w:id="21317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cce43badf0764b3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Delete 2 years after Register Publish Date</p:Description>
  <p:Statement>Delete 2 years after Register Publish Date</p:Statement>
  <p:PolicyItems>
    <p:PolicyItem featureId="Microsoft.Office.RecordsManagement.PolicyFeatures.Expiration" staticId="0x010100BAFDC72F6718AA40896D05821ACC5BD5|1421786799" UniqueId="0c17a206-c3df-412c-94ec-ca5464aedd0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elf_RegisterPublishDate</property>
                  <propertyId>3bb6b9ba-9bdd-4761-abfa-511c1facc310</propertyId>
                  <period>years</period>
                </formula>
                <action type="action" id="Microsoft.Office.RecordsManagement.PolicyFeatures.Expiration.Action.Delete"/>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2F0937B91DAE1448802F29F52C55640D" ma:contentTypeVersion="4" ma:contentTypeDescription="Create a new document." ma:contentTypeScope="" ma:versionID="cf2223509a7aef39a198355f2f810aed">
  <xsd:schema xmlns:xsd="http://www.w3.org/2001/XMLSchema" xmlns:xs="http://www.w3.org/2001/XMLSchema" xmlns:p="http://schemas.microsoft.com/office/2006/metadata/properties" xmlns:ns1="http://schemas.microsoft.com/sharepoint/v3" targetNamespace="http://schemas.microsoft.com/office/2006/metadata/properties" ma:root="true" ma:fieldsID="fd70011e5e5e1271eab8763089122c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B7A6CC-A116-4624-8571-5478A1EDA32C}">
  <ds:schemaRefs>
    <ds:schemaRef ds:uri="http://schemas.microsoft.com/sharepoint/v3/contenttype/forms"/>
  </ds:schemaRefs>
</ds:datastoreItem>
</file>

<file path=customXml/itemProps2.xml><?xml version="1.0" encoding="utf-8"?>
<ds:datastoreItem xmlns:ds="http://schemas.openxmlformats.org/officeDocument/2006/customXml" ds:itemID="{7A73815B-2AEE-49F8-9815-55C528D5E752}">
  <ds:schemaRefs>
    <ds:schemaRef ds:uri="office.server.policy"/>
  </ds:schemaRefs>
</ds:datastoreItem>
</file>

<file path=customXml/itemProps3.xml><?xml version="1.0" encoding="utf-8"?>
<ds:datastoreItem xmlns:ds="http://schemas.openxmlformats.org/officeDocument/2006/customXml" ds:itemID="{07CD43CD-7AD0-4508-BA07-E697CCE62394}"/>
</file>

<file path=customXml/itemProps4.xml><?xml version="1.0" encoding="utf-8"?>
<ds:datastoreItem xmlns:ds="http://schemas.openxmlformats.org/officeDocument/2006/customXml" ds:itemID="{41004AF5-DC5C-462C-BA25-BB60061BE22C}">
  <ds:schemaRefs>
    <ds:schemaRef ds:uri="http://schemas.microsoft.com/office/2006/metadata/properties"/>
    <ds:schemaRef ds:uri="http://schemas.microsoft.com/office/infopath/2007/PartnerControls"/>
    <ds:schemaRef ds:uri="c6685604-762d-421f-97ba-95a727bd508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25-186</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25-186</dc:title>
  <dc:subject/>
  <dc:creator>Isabelle Taillon</dc:creator>
  <cp:keywords/>
  <dc:description/>
  <cp:lastModifiedBy>Natalie Watson -MDA-</cp:lastModifiedBy>
  <cp:revision>2</cp:revision>
  <cp:lastPrinted>2026-01-08T15:30:00Z</cp:lastPrinted>
  <dcterms:created xsi:type="dcterms:W3CDTF">2026-01-15T14:55:00Z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0x0101002F0937B91DAE1448802F29F52C55640D</vt:lpwstr>
  </property>
  <property fmtid="{D5CDD505-2E9C-101B-9397-08002B2CF9AE}" pid="3" name="MediaServiceImageTags">
    <vt:lpwstr/>
  </property>
  <property fmtid="{D5CDD505-2E9C-101B-9397-08002B2CF9AE}" pid="4" name="_dlc_policyId">
    <vt:lpwstr>0x010100BAFDC72F6718AA40896D05821ACC5BD5|1421786799</vt:lpwstr>
  </property>
  <property fmtid="{D5CDD505-2E9C-101B-9397-08002B2CF9AE}" pid="5" name="ItemRetentionFormula">
    <vt:lpwstr>&lt;formula id="Microsoft.Office.RecordsManagement.PolicyFeatures.Expiration.Formula.BuiltIn"&gt;&lt;number&gt;2&lt;/number&gt;&lt;property&gt;elf_RegisterPublishDate&lt;/property&gt;&lt;propertyId&gt;3bb6b9ba-9bdd-4761-abfa-511c1facc310&lt;/propertyId&gt;&lt;period&gt;years&lt;/period&gt;&lt;/formula&gt;</vt:lpwstr>
  </property>
</Properties>
</file>