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002" w:rsidRPr="00AC6A7B" w:rsidRDefault="007C1002" w:rsidP="00AC6A7B">
      <w:pPr>
        <w:tabs>
          <w:tab w:val="left" w:pos="10800"/>
        </w:tabs>
        <w:ind w:right="950"/>
        <w:rPr>
          <w:rFonts w:ascii="Times New Roman" w:hAnsi="Times New Roman"/>
          <w:sz w:val="28"/>
          <w:szCs w:val="28"/>
        </w:rPr>
        <w:sectPr w:rsidR="007C1002" w:rsidRPr="00AC6A7B" w:rsidSect="00AC6A7B">
          <w:headerReference w:type="first" r:id="rId7"/>
          <w:footerReference w:type="first" r:id="rId8"/>
          <w:type w:val="continuous"/>
          <w:pgSz w:w="12240" w:h="15840"/>
          <w:pgMar w:top="2430" w:right="245" w:bottom="1440" w:left="245" w:header="144" w:footer="0" w:gutter="0"/>
          <w:cols w:space="720"/>
          <w:titlePg/>
          <w:docGrid w:linePitch="326"/>
        </w:sectPr>
      </w:pPr>
    </w:p>
    <w:p w:rsidR="007C1002" w:rsidRDefault="00AC6A7B" w:rsidP="00AC6A7B">
      <w:pPr>
        <w:tabs>
          <w:tab w:val="left" w:pos="720"/>
        </w:tabs>
        <w:ind w:right="950"/>
        <w:jc w:val="center"/>
        <w:rPr>
          <w:rFonts w:ascii="Times New Roman" w:hAnsi="Times New Roman"/>
          <w:sz w:val="28"/>
          <w:szCs w:val="28"/>
        </w:rPr>
      </w:pPr>
      <w:r>
        <w:rPr>
          <w:rFonts w:ascii="Times New Roman" w:hAnsi="Times New Roman"/>
          <w:sz w:val="28"/>
          <w:szCs w:val="28"/>
        </w:rPr>
        <w:lastRenderedPageBreak/>
        <w:t>Organic Produ</w:t>
      </w:r>
      <w:r w:rsidRPr="00AC6A7B">
        <w:rPr>
          <w:rFonts w:ascii="Times New Roman" w:hAnsi="Times New Roman"/>
          <w:sz w:val="28"/>
          <w:szCs w:val="28"/>
        </w:rPr>
        <w:t>ct and Ingredient Production Verification Form</w:t>
      </w:r>
    </w:p>
    <w:p w:rsidR="00AC6A7B" w:rsidRDefault="00AC6A7B" w:rsidP="00AC6A7B">
      <w:pPr>
        <w:tabs>
          <w:tab w:val="left" w:pos="720"/>
        </w:tabs>
        <w:ind w:right="950"/>
        <w:jc w:val="center"/>
        <w:rPr>
          <w:rFonts w:ascii="Times New Roman" w:hAnsi="Times New Roman"/>
          <w:iCs/>
          <w:color w:val="000000"/>
          <w:sz w:val="20"/>
          <w:shd w:val="clear" w:color="auto" w:fill="FFFFFF"/>
        </w:rPr>
      </w:pPr>
    </w:p>
    <w:p w:rsidR="007C08F7" w:rsidRPr="007C1002" w:rsidRDefault="007C08F7" w:rsidP="0013713C">
      <w:pPr>
        <w:tabs>
          <w:tab w:val="left" w:pos="720"/>
        </w:tabs>
        <w:ind w:left="720" w:right="950"/>
        <w:rPr>
          <w:rFonts w:ascii="Times New Roman" w:hAnsi="Times New Roman"/>
          <w:iCs/>
          <w:color w:val="000000"/>
          <w:sz w:val="22"/>
          <w:szCs w:val="22"/>
          <w:shd w:val="clear" w:color="auto" w:fill="FFFFFF"/>
        </w:rPr>
      </w:pPr>
      <w:r w:rsidRPr="007C1002">
        <w:rPr>
          <w:rFonts w:ascii="Times New Roman" w:hAnsi="Times New Roman"/>
          <w:iCs/>
          <w:color w:val="000000"/>
          <w:sz w:val="22"/>
          <w:szCs w:val="22"/>
          <w:shd w:val="clear" w:color="auto" w:fill="FFFFFF"/>
        </w:rPr>
        <w:t>Per §205.</w:t>
      </w:r>
      <w:r w:rsidR="0013713C" w:rsidRPr="007C1002">
        <w:rPr>
          <w:rFonts w:ascii="Times New Roman" w:hAnsi="Times New Roman"/>
          <w:iCs/>
          <w:color w:val="000000"/>
          <w:sz w:val="22"/>
          <w:szCs w:val="22"/>
          <w:shd w:val="clear" w:color="auto" w:fill="FFFFFF"/>
        </w:rPr>
        <w:t>105</w:t>
      </w:r>
      <w:r w:rsidRPr="007C1002">
        <w:rPr>
          <w:rFonts w:ascii="Times New Roman" w:hAnsi="Times New Roman"/>
          <w:iCs/>
          <w:color w:val="000000"/>
          <w:sz w:val="22"/>
          <w:szCs w:val="22"/>
          <w:shd w:val="clear" w:color="auto" w:fill="FFFFFF"/>
        </w:rPr>
        <w:t xml:space="preserve">, all </w:t>
      </w:r>
      <w:r w:rsidR="0013713C" w:rsidRPr="007C1002">
        <w:rPr>
          <w:rFonts w:ascii="Times New Roman" w:hAnsi="Times New Roman"/>
          <w:iCs/>
          <w:color w:val="000000"/>
          <w:sz w:val="22"/>
          <w:szCs w:val="22"/>
          <w:shd w:val="clear" w:color="auto" w:fill="FFFFFF"/>
        </w:rPr>
        <w:t>products identified as 100% organic, organic, or made with organic ingredients must be produced and handled without the use of:</w:t>
      </w:r>
    </w:p>
    <w:p w:rsidR="0013713C" w:rsidRPr="007C1002" w:rsidRDefault="00AC6A7B" w:rsidP="00AC6A7B">
      <w:pPr>
        <w:tabs>
          <w:tab w:val="left" w:pos="720"/>
        </w:tabs>
        <w:ind w:right="950"/>
        <w:rPr>
          <w:rFonts w:ascii="Times New Roman" w:hAnsi="Times New Roman"/>
          <w:b/>
          <w:color w:val="000000"/>
          <w:sz w:val="22"/>
          <w:szCs w:val="22"/>
          <w:shd w:val="clear" w:color="auto" w:fill="FFFFFF"/>
        </w:rPr>
      </w:pPr>
      <w:r>
        <w:rPr>
          <w:rFonts w:ascii="Times New Roman" w:hAnsi="Times New Roman"/>
          <w:iCs/>
          <w:color w:val="000000"/>
          <w:sz w:val="22"/>
          <w:szCs w:val="22"/>
          <w:shd w:val="clear" w:color="auto" w:fill="FFFFFF"/>
        </w:rPr>
        <w:tab/>
      </w:r>
      <w:r w:rsidR="0013713C" w:rsidRPr="007C1002">
        <w:rPr>
          <w:rFonts w:ascii="Times New Roman" w:hAnsi="Times New Roman"/>
          <w:b/>
          <w:color w:val="000000"/>
          <w:sz w:val="22"/>
          <w:szCs w:val="22"/>
          <w:shd w:val="clear" w:color="auto" w:fill="FFFFFF"/>
        </w:rPr>
        <w:t>(a) Synthetic substances and ingredients, except as provided in §205.601 or §205.603;</w:t>
      </w:r>
    </w:p>
    <w:p w:rsidR="0013713C" w:rsidRPr="007C1002" w:rsidRDefault="0013713C" w:rsidP="0013713C">
      <w:pPr>
        <w:tabs>
          <w:tab w:val="left" w:pos="720"/>
        </w:tabs>
        <w:ind w:left="720" w:right="950"/>
        <w:rPr>
          <w:rFonts w:ascii="Times New Roman" w:hAnsi="Times New Roman"/>
          <w:color w:val="000000"/>
          <w:sz w:val="22"/>
          <w:szCs w:val="22"/>
          <w:shd w:val="clear" w:color="auto" w:fill="FFFFFF"/>
        </w:rPr>
      </w:pPr>
      <w:r w:rsidRPr="007C1002">
        <w:rPr>
          <w:rFonts w:ascii="Times New Roman" w:hAnsi="Times New Roman"/>
          <w:b/>
          <w:color w:val="000000"/>
          <w:sz w:val="22"/>
          <w:szCs w:val="22"/>
          <w:shd w:val="clear" w:color="auto" w:fill="FFFFFF"/>
        </w:rPr>
        <w:t xml:space="preserve">(b) </w:t>
      </w:r>
      <w:proofErr w:type="spellStart"/>
      <w:r w:rsidRPr="007C1002">
        <w:rPr>
          <w:rFonts w:ascii="Times New Roman" w:hAnsi="Times New Roman"/>
          <w:b/>
          <w:color w:val="000000"/>
          <w:sz w:val="22"/>
          <w:szCs w:val="22"/>
          <w:shd w:val="clear" w:color="auto" w:fill="FFFFFF"/>
        </w:rPr>
        <w:t>Nonsynthetic</w:t>
      </w:r>
      <w:proofErr w:type="spellEnd"/>
      <w:r w:rsidRPr="007C1002">
        <w:rPr>
          <w:rFonts w:ascii="Times New Roman" w:hAnsi="Times New Roman"/>
          <w:b/>
          <w:color w:val="000000"/>
          <w:sz w:val="22"/>
          <w:szCs w:val="22"/>
          <w:shd w:val="clear" w:color="auto" w:fill="FFFFFF"/>
        </w:rPr>
        <w:t xml:space="preserve"> substances prohibited in §205.602 or §205.604;</w:t>
      </w:r>
    </w:p>
    <w:p w:rsidR="0013713C" w:rsidRPr="007C1002" w:rsidRDefault="0013713C" w:rsidP="0013713C">
      <w:pPr>
        <w:tabs>
          <w:tab w:val="left" w:pos="720"/>
        </w:tabs>
        <w:ind w:left="720" w:right="950"/>
        <w:rPr>
          <w:rFonts w:ascii="Times New Roman" w:hAnsi="Times New Roman"/>
          <w:b/>
          <w:color w:val="000000"/>
          <w:sz w:val="22"/>
          <w:szCs w:val="22"/>
          <w:shd w:val="clear" w:color="auto" w:fill="FFFFFF"/>
        </w:rPr>
      </w:pPr>
      <w:r w:rsidRPr="007C1002">
        <w:rPr>
          <w:rFonts w:ascii="Times New Roman" w:hAnsi="Times New Roman"/>
          <w:b/>
          <w:color w:val="000000"/>
          <w:sz w:val="22"/>
          <w:szCs w:val="22"/>
          <w:shd w:val="clear" w:color="auto" w:fill="FFFFFF"/>
        </w:rPr>
        <w:t>(c) Nonagricultural substances used in or on processed products, except as otherwise provided in §205.605;</w:t>
      </w:r>
    </w:p>
    <w:p w:rsidR="0013713C" w:rsidRPr="007C1002" w:rsidRDefault="0013713C" w:rsidP="0013713C">
      <w:pPr>
        <w:tabs>
          <w:tab w:val="left" w:pos="720"/>
        </w:tabs>
        <w:ind w:left="720" w:right="950"/>
        <w:rPr>
          <w:rFonts w:ascii="Times New Roman" w:hAnsi="Times New Roman"/>
          <w:b/>
          <w:color w:val="000000"/>
          <w:sz w:val="22"/>
          <w:szCs w:val="22"/>
          <w:shd w:val="clear" w:color="auto" w:fill="FFFFFF"/>
        </w:rPr>
      </w:pPr>
      <w:r w:rsidRPr="007C1002">
        <w:rPr>
          <w:rFonts w:ascii="Times New Roman" w:hAnsi="Times New Roman"/>
          <w:b/>
          <w:color w:val="000000"/>
          <w:sz w:val="22"/>
          <w:szCs w:val="22"/>
          <w:shd w:val="clear" w:color="auto" w:fill="FFFFFF"/>
        </w:rPr>
        <w:t>(d) Nonorganic agricultural substances used in or on processed products, except as otherwise provided in §205.606;</w:t>
      </w:r>
    </w:p>
    <w:p w:rsidR="0013713C" w:rsidRPr="007C1002" w:rsidRDefault="0013713C" w:rsidP="0013713C">
      <w:pPr>
        <w:tabs>
          <w:tab w:val="left" w:pos="720"/>
        </w:tabs>
        <w:ind w:left="720" w:right="950"/>
        <w:rPr>
          <w:rFonts w:ascii="Times New Roman" w:hAnsi="Times New Roman"/>
          <w:color w:val="000000"/>
          <w:sz w:val="22"/>
          <w:szCs w:val="22"/>
          <w:shd w:val="clear" w:color="auto" w:fill="FFFFFF"/>
        </w:rPr>
      </w:pPr>
      <w:r w:rsidRPr="007C1002">
        <w:rPr>
          <w:rFonts w:ascii="Times New Roman" w:hAnsi="Times New Roman"/>
          <w:b/>
          <w:color w:val="000000"/>
          <w:sz w:val="22"/>
          <w:szCs w:val="22"/>
          <w:shd w:val="clear" w:color="auto" w:fill="FFFFFF"/>
        </w:rPr>
        <w:t>(e) Excluded methods, except for vaccines: Provided, That, the vaccines are approved in accordance with §205.600(a).</w:t>
      </w:r>
      <w:r w:rsidRPr="007C1002">
        <w:rPr>
          <w:rFonts w:ascii="Times New Roman" w:hAnsi="Times New Roman"/>
          <w:color w:val="000000"/>
          <w:sz w:val="22"/>
          <w:szCs w:val="22"/>
          <w:shd w:val="clear" w:color="auto" w:fill="FFFFFF"/>
        </w:rPr>
        <w:t xml:space="preserve"> </w:t>
      </w:r>
      <w:r w:rsidRPr="007C1002">
        <w:rPr>
          <w:rFonts w:ascii="Times New Roman" w:hAnsi="Times New Roman"/>
          <w:i/>
          <w:color w:val="000000"/>
          <w:sz w:val="22"/>
          <w:szCs w:val="22"/>
          <w:shd w:val="clear" w:color="auto" w:fill="FFFFFF"/>
        </w:rPr>
        <w:t xml:space="preserve">A variety of methods used to genetically modify organisms or influence their growth and development by means that are not possible under natural conditions or processes and are not considered compatible with organic production. Such methods include cell fusion, microencapsulation and </w:t>
      </w:r>
      <w:proofErr w:type="spellStart"/>
      <w:r w:rsidRPr="007C1002">
        <w:rPr>
          <w:rFonts w:ascii="Times New Roman" w:hAnsi="Times New Roman"/>
          <w:i/>
          <w:color w:val="000000"/>
          <w:sz w:val="22"/>
          <w:szCs w:val="22"/>
          <w:shd w:val="clear" w:color="auto" w:fill="FFFFFF"/>
        </w:rPr>
        <w:t>macroencapsulation</w:t>
      </w:r>
      <w:proofErr w:type="spellEnd"/>
      <w:r w:rsidRPr="007C1002">
        <w:rPr>
          <w:rFonts w:ascii="Times New Roman" w:hAnsi="Times New Roman"/>
          <w:i/>
          <w:color w:val="000000"/>
          <w:sz w:val="22"/>
          <w:szCs w:val="22"/>
          <w:shd w:val="clear" w:color="auto" w:fill="FFFFFF"/>
        </w:rPr>
        <w:t>, and recombinant DNA technology (including gene deletion, gene doubling, introducing a foreign gene, and changing the positions of genes when achieved by recombinant DNA technology). Such methods do not include the use of traditional breeding, conjugation, fermentation, hybridization, in vitro fertilization, or tissue culture.</w:t>
      </w:r>
    </w:p>
    <w:p w:rsidR="0013713C" w:rsidRPr="007C1002" w:rsidRDefault="0013713C" w:rsidP="0013713C">
      <w:pPr>
        <w:tabs>
          <w:tab w:val="left" w:pos="720"/>
        </w:tabs>
        <w:ind w:left="720" w:right="950"/>
        <w:rPr>
          <w:rFonts w:ascii="Times New Roman" w:hAnsi="Times New Roman"/>
          <w:color w:val="000000"/>
          <w:sz w:val="22"/>
          <w:szCs w:val="22"/>
          <w:shd w:val="clear" w:color="auto" w:fill="FFFFFF"/>
        </w:rPr>
      </w:pPr>
      <w:r w:rsidRPr="007C1002">
        <w:rPr>
          <w:rFonts w:ascii="Times New Roman" w:hAnsi="Times New Roman"/>
          <w:b/>
          <w:color w:val="000000"/>
          <w:sz w:val="22"/>
          <w:szCs w:val="22"/>
          <w:shd w:val="clear" w:color="auto" w:fill="FFFFFF"/>
        </w:rPr>
        <w:t>(f) Ionizing radiation, as described in Food and Drug Administration regulation, 21 CFR 179.26</w:t>
      </w:r>
      <w:r w:rsidRPr="007C1002">
        <w:rPr>
          <w:rFonts w:ascii="Times New Roman" w:hAnsi="Times New Roman"/>
          <w:color w:val="000000"/>
          <w:sz w:val="22"/>
          <w:szCs w:val="22"/>
          <w:shd w:val="clear" w:color="auto" w:fill="FFFFFF"/>
        </w:rPr>
        <w:t xml:space="preserve">  (see </w:t>
      </w:r>
      <w:hyperlink r:id="rId9" w:history="1">
        <w:r w:rsidRPr="007C1002">
          <w:rPr>
            <w:rStyle w:val="Hyperlink"/>
            <w:rFonts w:ascii="Times New Roman" w:hAnsi="Times New Roman"/>
            <w:sz w:val="22"/>
            <w:szCs w:val="22"/>
            <w:shd w:val="clear" w:color="auto" w:fill="FFFFFF"/>
          </w:rPr>
          <w:t>https://www.accessdata.fda.gov/scripts/cdrh/cfdocs/cfcfr/cfrsearch.cfm?fr=179.26</w:t>
        </w:r>
      </w:hyperlink>
      <w:r w:rsidRPr="007C1002">
        <w:rPr>
          <w:rFonts w:ascii="Times New Roman" w:hAnsi="Times New Roman"/>
          <w:color w:val="000000"/>
          <w:sz w:val="22"/>
          <w:szCs w:val="22"/>
          <w:shd w:val="clear" w:color="auto" w:fill="FFFFFF"/>
        </w:rPr>
        <w:t>).</w:t>
      </w:r>
    </w:p>
    <w:p w:rsidR="007C1002" w:rsidRPr="00AC6A7B" w:rsidRDefault="0013713C" w:rsidP="00AC6A7B">
      <w:pPr>
        <w:tabs>
          <w:tab w:val="left" w:pos="720"/>
        </w:tabs>
        <w:ind w:left="720" w:right="950"/>
        <w:rPr>
          <w:rFonts w:ascii="Times New Roman" w:hAnsi="Times New Roman"/>
          <w:i/>
          <w:color w:val="000000"/>
          <w:sz w:val="22"/>
          <w:szCs w:val="22"/>
          <w:shd w:val="clear" w:color="auto" w:fill="FFFFFF"/>
        </w:rPr>
      </w:pPr>
      <w:r w:rsidRPr="007C1002">
        <w:rPr>
          <w:rFonts w:ascii="Times New Roman" w:hAnsi="Times New Roman"/>
          <w:b/>
          <w:color w:val="000000"/>
          <w:sz w:val="22"/>
          <w:szCs w:val="22"/>
          <w:shd w:val="clear" w:color="auto" w:fill="FFFFFF"/>
        </w:rPr>
        <w:t>(g) Sewage sludge.</w:t>
      </w:r>
      <w:r w:rsidRPr="007C1002">
        <w:rPr>
          <w:rFonts w:ascii="Times New Roman" w:hAnsi="Times New Roman"/>
          <w:color w:val="000000"/>
          <w:sz w:val="22"/>
          <w:szCs w:val="22"/>
          <w:shd w:val="clear" w:color="auto" w:fill="FFFFFF"/>
        </w:rPr>
        <w:t xml:space="preserve"> </w:t>
      </w:r>
      <w:r w:rsidRPr="007C1002">
        <w:rPr>
          <w:rFonts w:ascii="Times New Roman" w:hAnsi="Times New Roman"/>
          <w:i/>
          <w:color w:val="000000"/>
          <w:sz w:val="22"/>
          <w:szCs w:val="22"/>
          <w:shd w:val="clear" w:color="auto" w:fill="FFFFFF"/>
        </w:rPr>
        <w:t>A solid, semisolid, or liquid residue generated during the treatment of domestic sewage in a treatment works. Sewage sludge includes but is not limited to: domestic septage; scum or solids removed in primary, secondary, or advanced wastewater treatment processes; and a material derived from sewage sludge. Sewage sludge does not include ash generated during the firing of sewage sludge in a sewage sludge incinerator or grit and screenings generated during preliminary treatment of domestic sewage in a treatment works.</w:t>
      </w:r>
    </w:p>
    <w:p w:rsidR="0001455B" w:rsidRPr="007C1002" w:rsidRDefault="0001455B" w:rsidP="00356F4C">
      <w:pPr>
        <w:ind w:right="950"/>
        <w:rPr>
          <w:rFonts w:ascii="Times New Roman" w:hAnsi="Times New Roman"/>
          <w:i/>
          <w:iCs/>
          <w:color w:val="000000"/>
          <w:sz w:val="22"/>
          <w:szCs w:val="22"/>
          <w:shd w:val="clear" w:color="auto" w:fill="FFFFFF"/>
        </w:rPr>
      </w:pPr>
    </w:p>
    <w:p w:rsidR="00356F4C" w:rsidRPr="007C1002" w:rsidRDefault="00356F4C" w:rsidP="00356F4C">
      <w:pPr>
        <w:ind w:right="950"/>
        <w:rPr>
          <w:rFonts w:ascii="Times New Roman" w:hAnsi="Times New Roman"/>
          <w:sz w:val="22"/>
          <w:szCs w:val="22"/>
        </w:rPr>
      </w:pPr>
      <w:r w:rsidRPr="007C1002">
        <w:rPr>
          <w:rFonts w:ascii="Times New Roman" w:hAnsi="Times New Roman"/>
          <w:sz w:val="22"/>
          <w:szCs w:val="22"/>
        </w:rPr>
        <w:tab/>
        <w:t>Product/ Ingredient Name: ______________________________________________________________</w:t>
      </w:r>
    </w:p>
    <w:p w:rsidR="00356F4C" w:rsidRPr="007C1002" w:rsidRDefault="00356F4C" w:rsidP="00356F4C">
      <w:pPr>
        <w:ind w:right="950"/>
        <w:rPr>
          <w:rFonts w:ascii="Times New Roman" w:hAnsi="Times New Roman"/>
          <w:sz w:val="22"/>
          <w:szCs w:val="22"/>
        </w:rPr>
      </w:pPr>
      <w:r w:rsidRPr="007C1002">
        <w:rPr>
          <w:rFonts w:ascii="Times New Roman" w:hAnsi="Times New Roman"/>
          <w:sz w:val="22"/>
          <w:szCs w:val="22"/>
        </w:rPr>
        <w:tab/>
      </w:r>
    </w:p>
    <w:p w:rsidR="00356F4C" w:rsidRPr="007C1002" w:rsidRDefault="00356F4C" w:rsidP="00356F4C">
      <w:pPr>
        <w:ind w:right="950"/>
        <w:rPr>
          <w:rFonts w:ascii="Times New Roman" w:hAnsi="Times New Roman"/>
          <w:sz w:val="22"/>
          <w:szCs w:val="22"/>
        </w:rPr>
      </w:pPr>
      <w:r w:rsidRPr="007C1002">
        <w:rPr>
          <w:rFonts w:ascii="Times New Roman" w:hAnsi="Times New Roman"/>
          <w:sz w:val="22"/>
          <w:szCs w:val="22"/>
        </w:rPr>
        <w:tab/>
        <w:t>Manufacturer/ Producer Name: __________________________________________________________</w:t>
      </w:r>
    </w:p>
    <w:p w:rsidR="00356F4C" w:rsidRPr="007C1002" w:rsidRDefault="00356F4C" w:rsidP="00356F4C">
      <w:pPr>
        <w:ind w:right="950"/>
        <w:rPr>
          <w:rFonts w:ascii="Times New Roman" w:hAnsi="Times New Roman"/>
          <w:sz w:val="22"/>
          <w:szCs w:val="22"/>
        </w:rPr>
      </w:pPr>
      <w:r w:rsidRPr="007C1002">
        <w:rPr>
          <w:rFonts w:ascii="Times New Roman" w:hAnsi="Times New Roman"/>
          <w:sz w:val="22"/>
          <w:szCs w:val="22"/>
        </w:rPr>
        <w:tab/>
      </w:r>
    </w:p>
    <w:p w:rsidR="00356F4C" w:rsidRPr="007C1002" w:rsidRDefault="00356F4C" w:rsidP="00356F4C">
      <w:pPr>
        <w:ind w:right="950"/>
        <w:rPr>
          <w:rFonts w:ascii="Times New Roman" w:hAnsi="Times New Roman"/>
          <w:sz w:val="22"/>
          <w:szCs w:val="22"/>
        </w:rPr>
      </w:pPr>
      <w:r w:rsidRPr="007C1002">
        <w:rPr>
          <w:rFonts w:ascii="Times New Roman" w:hAnsi="Times New Roman"/>
          <w:sz w:val="22"/>
          <w:szCs w:val="22"/>
        </w:rPr>
        <w:tab/>
        <w:t>Manufacturer/ Producer Address: ________________________________________________________</w:t>
      </w:r>
    </w:p>
    <w:p w:rsidR="00356F4C" w:rsidRPr="007C1002" w:rsidRDefault="00356F4C" w:rsidP="00356F4C">
      <w:pPr>
        <w:ind w:right="950"/>
        <w:rPr>
          <w:rFonts w:ascii="Times New Roman" w:hAnsi="Times New Roman"/>
          <w:sz w:val="22"/>
          <w:szCs w:val="22"/>
        </w:rPr>
      </w:pPr>
    </w:p>
    <w:p w:rsidR="00356F4C" w:rsidRDefault="00356F4C" w:rsidP="00356F4C">
      <w:pPr>
        <w:ind w:right="950"/>
        <w:rPr>
          <w:rFonts w:ascii="Times New Roman" w:hAnsi="Times New Roman"/>
          <w:sz w:val="22"/>
          <w:szCs w:val="22"/>
        </w:rPr>
      </w:pPr>
      <w:r w:rsidRPr="007C1002">
        <w:rPr>
          <w:rFonts w:ascii="Times New Roman" w:hAnsi="Times New Roman"/>
          <w:sz w:val="22"/>
          <w:szCs w:val="22"/>
        </w:rPr>
        <w:tab/>
        <w:t>Manufacturer/ Producer Contact Information: _______________________________________________</w:t>
      </w:r>
    </w:p>
    <w:p w:rsidR="007C1002" w:rsidRPr="007C1002" w:rsidRDefault="007C1002" w:rsidP="00356F4C">
      <w:pPr>
        <w:ind w:right="950"/>
        <w:rPr>
          <w:rFonts w:ascii="Times New Roman" w:hAnsi="Times New Roman"/>
          <w:sz w:val="22"/>
          <w:szCs w:val="22"/>
        </w:rPr>
      </w:pPr>
    </w:p>
    <w:p w:rsidR="00356F4C" w:rsidRPr="007C1002" w:rsidRDefault="00356F4C" w:rsidP="00356F4C">
      <w:pPr>
        <w:ind w:left="720" w:right="950"/>
        <w:rPr>
          <w:rFonts w:ascii="Times New Roman" w:hAnsi="Times New Roman"/>
          <w:iCs/>
          <w:color w:val="000000"/>
          <w:sz w:val="22"/>
          <w:szCs w:val="22"/>
          <w:shd w:val="clear" w:color="auto" w:fill="FFFFFF"/>
        </w:rPr>
      </w:pPr>
      <w:r w:rsidRPr="007C1002">
        <w:rPr>
          <w:rFonts w:ascii="Times New Roman" w:hAnsi="Times New Roman"/>
          <w:sz w:val="22"/>
          <w:szCs w:val="22"/>
        </w:rPr>
        <w:t>I, an authorized representative of the manufacturer or producer listed above hereby attest that the product listed on this form</w:t>
      </w:r>
      <w:r w:rsidR="00AC6A7B">
        <w:rPr>
          <w:rFonts w:ascii="Times New Roman" w:hAnsi="Times New Roman"/>
          <w:sz w:val="22"/>
          <w:szCs w:val="22"/>
        </w:rPr>
        <w:t xml:space="preserve">       </w:t>
      </w:r>
      <w:r w:rsidR="00412266">
        <w:rPr>
          <w:rFonts w:ascii="Times New Roman" w:hAnsi="Times New Roman"/>
          <w:b/>
          <w:sz w:val="22"/>
          <w:szCs w:val="22"/>
        </w:rPr>
        <w:t>does</w:t>
      </w:r>
      <w:r w:rsidR="00AC6A7B">
        <w:rPr>
          <w:rFonts w:ascii="Times New Roman" w:hAnsi="Times New Roman"/>
          <w:b/>
          <w:sz w:val="22"/>
          <w:szCs w:val="22"/>
        </w:rPr>
        <w:t xml:space="preserve">       </w:t>
      </w:r>
      <w:proofErr w:type="spellStart"/>
      <w:r w:rsidR="00412266">
        <w:rPr>
          <w:rFonts w:ascii="Times New Roman" w:hAnsi="Times New Roman"/>
          <w:b/>
          <w:sz w:val="22"/>
          <w:szCs w:val="22"/>
        </w:rPr>
        <w:t>does</w:t>
      </w:r>
      <w:proofErr w:type="spellEnd"/>
      <w:r w:rsidR="00412266">
        <w:rPr>
          <w:rFonts w:ascii="Times New Roman" w:hAnsi="Times New Roman"/>
          <w:b/>
          <w:sz w:val="22"/>
          <w:szCs w:val="22"/>
        </w:rPr>
        <w:t xml:space="preserve"> not</w:t>
      </w:r>
      <w:r w:rsidR="00AC6A7B">
        <w:rPr>
          <w:rFonts w:ascii="Times New Roman" w:hAnsi="Times New Roman"/>
          <w:b/>
          <w:sz w:val="22"/>
          <w:szCs w:val="22"/>
        </w:rPr>
        <w:t xml:space="preserve">       </w:t>
      </w:r>
      <w:r w:rsidR="00AC6A7B">
        <w:rPr>
          <w:rFonts w:ascii="Times New Roman" w:hAnsi="Times New Roman"/>
          <w:sz w:val="22"/>
          <w:szCs w:val="22"/>
        </w:rPr>
        <w:t>c</w:t>
      </w:r>
      <w:r w:rsidRPr="007C1002">
        <w:rPr>
          <w:rFonts w:ascii="Times New Roman" w:hAnsi="Times New Roman"/>
          <w:sz w:val="22"/>
          <w:szCs w:val="22"/>
        </w:rPr>
        <w:t>ompl</w:t>
      </w:r>
      <w:r w:rsidR="00412266">
        <w:rPr>
          <w:rFonts w:ascii="Times New Roman" w:hAnsi="Times New Roman"/>
          <w:sz w:val="22"/>
          <w:szCs w:val="22"/>
        </w:rPr>
        <w:t>y</w:t>
      </w:r>
      <w:r w:rsidRPr="007C1002">
        <w:rPr>
          <w:rFonts w:ascii="Times New Roman" w:hAnsi="Times New Roman"/>
          <w:sz w:val="22"/>
          <w:szCs w:val="22"/>
        </w:rPr>
        <w:t xml:space="preserve"> with the requirements outlined in the National Organic Program regulations </w:t>
      </w:r>
      <w:r w:rsidRPr="007C1002">
        <w:rPr>
          <w:rFonts w:ascii="Times New Roman" w:hAnsi="Times New Roman"/>
          <w:iCs/>
          <w:color w:val="000000"/>
          <w:sz w:val="22"/>
          <w:szCs w:val="22"/>
          <w:shd w:val="clear" w:color="auto" w:fill="FFFFFF"/>
        </w:rPr>
        <w:t>§205.105(e</w:t>
      </w:r>
      <w:proofErr w:type="gramStart"/>
      <w:r w:rsidRPr="007C1002">
        <w:rPr>
          <w:rFonts w:ascii="Times New Roman" w:hAnsi="Times New Roman"/>
          <w:iCs/>
          <w:color w:val="000000"/>
          <w:sz w:val="22"/>
          <w:szCs w:val="22"/>
          <w:shd w:val="clear" w:color="auto" w:fill="FFFFFF"/>
        </w:rPr>
        <w:t>)(</w:t>
      </w:r>
      <w:proofErr w:type="gramEnd"/>
      <w:r w:rsidRPr="007C1002">
        <w:rPr>
          <w:rFonts w:ascii="Times New Roman" w:hAnsi="Times New Roman"/>
          <w:iCs/>
          <w:color w:val="000000"/>
          <w:sz w:val="22"/>
          <w:szCs w:val="22"/>
          <w:shd w:val="clear" w:color="auto" w:fill="FFFFFF"/>
        </w:rPr>
        <w:t>f)(g)</w:t>
      </w:r>
      <w:r w:rsidR="004941F5">
        <w:rPr>
          <w:rFonts w:ascii="Times New Roman" w:hAnsi="Times New Roman"/>
          <w:iCs/>
          <w:color w:val="000000"/>
          <w:sz w:val="22"/>
          <w:szCs w:val="22"/>
          <w:shd w:val="clear" w:color="auto" w:fill="FFFFFF"/>
        </w:rPr>
        <w:t>.</w:t>
      </w:r>
    </w:p>
    <w:p w:rsidR="00356F4C" w:rsidRPr="007C1002" w:rsidRDefault="00356F4C" w:rsidP="00356F4C">
      <w:pPr>
        <w:ind w:left="720" w:right="950"/>
        <w:rPr>
          <w:rFonts w:ascii="Times New Roman" w:hAnsi="Times New Roman"/>
          <w:sz w:val="22"/>
          <w:szCs w:val="22"/>
        </w:rPr>
      </w:pPr>
    </w:p>
    <w:p w:rsidR="00356F4C" w:rsidRPr="007C1002" w:rsidRDefault="00356F4C" w:rsidP="00356F4C">
      <w:pPr>
        <w:ind w:left="720" w:right="950"/>
        <w:rPr>
          <w:rFonts w:ascii="Times New Roman" w:hAnsi="Times New Roman"/>
          <w:sz w:val="22"/>
          <w:szCs w:val="22"/>
        </w:rPr>
      </w:pPr>
      <w:r w:rsidRPr="007C1002">
        <w:rPr>
          <w:rFonts w:ascii="Times New Roman" w:hAnsi="Times New Roman"/>
          <w:sz w:val="22"/>
          <w:szCs w:val="22"/>
        </w:rPr>
        <w:t>Representative Name: _________________________________________________________________</w:t>
      </w:r>
    </w:p>
    <w:p w:rsidR="007C1002" w:rsidRPr="007C1002" w:rsidRDefault="007C1002" w:rsidP="00356F4C">
      <w:pPr>
        <w:ind w:left="720" w:right="950"/>
        <w:rPr>
          <w:rFonts w:ascii="Times New Roman" w:hAnsi="Times New Roman"/>
          <w:sz w:val="22"/>
          <w:szCs w:val="22"/>
        </w:rPr>
      </w:pPr>
    </w:p>
    <w:p w:rsidR="00356F4C" w:rsidRDefault="00356F4C" w:rsidP="007C1002">
      <w:pPr>
        <w:ind w:left="720" w:right="950"/>
        <w:rPr>
          <w:rFonts w:ascii="Times New Roman" w:hAnsi="Times New Roman"/>
          <w:sz w:val="22"/>
          <w:szCs w:val="22"/>
        </w:rPr>
      </w:pPr>
      <w:r w:rsidRPr="007C1002">
        <w:rPr>
          <w:rFonts w:ascii="Times New Roman" w:hAnsi="Times New Roman"/>
          <w:sz w:val="22"/>
          <w:szCs w:val="22"/>
        </w:rPr>
        <w:t>Representative Signature</w:t>
      </w:r>
      <w:r w:rsidR="007C1002" w:rsidRPr="007C1002">
        <w:rPr>
          <w:rFonts w:ascii="Times New Roman" w:hAnsi="Times New Roman"/>
          <w:sz w:val="22"/>
          <w:szCs w:val="22"/>
        </w:rPr>
        <w:t>: _________________________________</w:t>
      </w:r>
      <w:r w:rsidR="007C1002" w:rsidRPr="007C1002">
        <w:rPr>
          <w:rFonts w:ascii="Times New Roman" w:hAnsi="Times New Roman"/>
          <w:sz w:val="22"/>
          <w:szCs w:val="22"/>
        </w:rPr>
        <w:tab/>
        <w:t>Date: _____________</w:t>
      </w:r>
      <w:r w:rsidR="00AC6A7B">
        <w:rPr>
          <w:rFonts w:ascii="Times New Roman" w:hAnsi="Times New Roman"/>
          <w:sz w:val="22"/>
          <w:szCs w:val="22"/>
        </w:rPr>
        <w:t>_______</w:t>
      </w:r>
    </w:p>
    <w:p w:rsidR="00AC6A7B" w:rsidRDefault="00AC6A7B" w:rsidP="007C1002">
      <w:pPr>
        <w:ind w:left="720" w:right="950"/>
        <w:rPr>
          <w:rFonts w:ascii="Times New Roman" w:hAnsi="Times New Roman"/>
          <w:sz w:val="22"/>
          <w:szCs w:val="22"/>
        </w:rPr>
      </w:pPr>
    </w:p>
    <w:p w:rsidR="00AC6A7B" w:rsidRDefault="00AC6A7B" w:rsidP="00AC6A7B">
      <w:pPr>
        <w:ind w:left="720" w:right="950"/>
        <w:rPr>
          <w:rFonts w:ascii="Times New Roman" w:hAnsi="Times New Roman"/>
          <w:sz w:val="22"/>
          <w:szCs w:val="22"/>
        </w:rPr>
      </w:pPr>
      <w:r>
        <w:rPr>
          <w:rFonts w:ascii="Times New Roman" w:hAnsi="Times New Roman"/>
          <w:sz w:val="22"/>
          <w:szCs w:val="22"/>
        </w:rPr>
        <w:t>If this product does not comply with all or part of the regulations listed above, please provide clarification below:</w:t>
      </w:r>
    </w:p>
    <w:p w:rsidR="00AC6A7B" w:rsidRDefault="00AC6A7B" w:rsidP="00AC6A7B">
      <w:pPr>
        <w:ind w:right="950" w:firstLine="720"/>
        <w:rPr>
          <w:rFonts w:ascii="Times New Roman" w:hAnsi="Times New Roman"/>
          <w:sz w:val="22"/>
          <w:szCs w:val="22"/>
        </w:rPr>
      </w:pPr>
    </w:p>
    <w:p w:rsidR="00AC6A7B" w:rsidRDefault="00AC6A7B" w:rsidP="00AC6A7B">
      <w:pPr>
        <w:ind w:right="950" w:firstLine="720"/>
        <w:rPr>
          <w:rFonts w:ascii="Times New Roman" w:hAnsi="Times New Roman"/>
          <w:sz w:val="22"/>
          <w:szCs w:val="22"/>
        </w:rPr>
      </w:pPr>
      <w:r>
        <w:rPr>
          <w:rFonts w:ascii="Times New Roman" w:hAnsi="Times New Roman"/>
          <w:sz w:val="22"/>
          <w:szCs w:val="22"/>
        </w:rPr>
        <w:t>____________________________________________________________________________________</w:t>
      </w:r>
      <w:bookmarkStart w:id="0" w:name="_GoBack"/>
      <w:bookmarkEnd w:id="0"/>
    </w:p>
    <w:p w:rsidR="00AC6A7B" w:rsidRPr="007C1002" w:rsidRDefault="00AC6A7B" w:rsidP="00AC6A7B">
      <w:pPr>
        <w:ind w:right="950"/>
        <w:rPr>
          <w:rFonts w:ascii="Times New Roman" w:hAnsi="Times New Roman"/>
          <w:sz w:val="22"/>
          <w:szCs w:val="22"/>
        </w:rPr>
      </w:pPr>
    </w:p>
    <w:sectPr w:rsidR="00AC6A7B" w:rsidRPr="007C1002" w:rsidSect="00AC6A7B">
      <w:type w:val="continuous"/>
      <w:pgSz w:w="12240" w:h="15840"/>
      <w:pgMar w:top="1980" w:right="245" w:bottom="810" w:left="245" w:header="144" w:footer="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2319" w:rsidRDefault="00322319">
      <w:r>
        <w:separator/>
      </w:r>
    </w:p>
  </w:endnote>
  <w:endnote w:type="continuationSeparator" w:id="0">
    <w:p w:rsidR="00322319" w:rsidRDefault="0032231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Yu Gothic Light">
    <w:altName w:val="游ゴシック Light"/>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3BF" w:rsidRDefault="000623BF">
    <w:pPr>
      <w:pStyle w:val="Footer"/>
    </w:pPr>
    <w:r>
      <w:t>MDA_DOC_097 – Product/Ingredient verification form</w:t>
    </w:r>
  </w:p>
  <w:p w:rsidR="000623BF" w:rsidRDefault="000623BF">
    <w:pPr>
      <w:pStyle w:val="Footer"/>
    </w:pPr>
    <w:r>
      <w:t>Revised 11/4/18</w:t>
    </w:r>
  </w:p>
  <w:p w:rsidR="000623BF" w:rsidRDefault="000623B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2319" w:rsidRDefault="00322319">
      <w:r>
        <w:separator/>
      </w:r>
    </w:p>
  </w:footnote>
  <w:footnote w:type="continuationSeparator" w:id="0">
    <w:p w:rsidR="00322319" w:rsidRDefault="003223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BB9" w:rsidRDefault="0027459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28.9pt;margin-top:-16.1pt;width:532.8pt;height:133.2pt;z-index:-251658752" wrapcoords="-30 0 -30 21479 21600 21479 21600 0 -30 0">
          <v:imagedata r:id="rId1" o:title="OM_AI&amp;CS__FoodQAss_5769"/>
          <w10:wrap type="squar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4A6ACD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proofState w:spelling="clean" w:grammar="clean"/>
  <w:stylePaneFormatFilter w:val="3F01"/>
  <w:doNotTrackMoves/>
  <w:defaultTabStop w:val="720"/>
  <w:drawingGridHorizontalSpacing w:val="120"/>
  <w:displayHorizontalDrawingGridEvery w:val="0"/>
  <w:displayVerticalDrawingGridEvery w:val="0"/>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14AC2"/>
    <w:rsid w:val="00003C0D"/>
    <w:rsid w:val="0001455B"/>
    <w:rsid w:val="000623BF"/>
    <w:rsid w:val="00075887"/>
    <w:rsid w:val="000D2FE1"/>
    <w:rsid w:val="000F2280"/>
    <w:rsid w:val="000F7132"/>
    <w:rsid w:val="00107F40"/>
    <w:rsid w:val="0013713C"/>
    <w:rsid w:val="00150505"/>
    <w:rsid w:val="001518CD"/>
    <w:rsid w:val="0016513F"/>
    <w:rsid w:val="001B57C4"/>
    <w:rsid w:val="0027276F"/>
    <w:rsid w:val="00274599"/>
    <w:rsid w:val="00287668"/>
    <w:rsid w:val="002907E7"/>
    <w:rsid w:val="002E564D"/>
    <w:rsid w:val="00314AC2"/>
    <w:rsid w:val="00322319"/>
    <w:rsid w:val="003459E2"/>
    <w:rsid w:val="00356F4C"/>
    <w:rsid w:val="00394642"/>
    <w:rsid w:val="003A2A04"/>
    <w:rsid w:val="003E01ED"/>
    <w:rsid w:val="003E4B09"/>
    <w:rsid w:val="00407431"/>
    <w:rsid w:val="00412266"/>
    <w:rsid w:val="00431CA5"/>
    <w:rsid w:val="0046305C"/>
    <w:rsid w:val="004941F5"/>
    <w:rsid w:val="004C4A67"/>
    <w:rsid w:val="00507BBD"/>
    <w:rsid w:val="00507D64"/>
    <w:rsid w:val="00512036"/>
    <w:rsid w:val="0053345D"/>
    <w:rsid w:val="00555932"/>
    <w:rsid w:val="00570C0A"/>
    <w:rsid w:val="005773A1"/>
    <w:rsid w:val="005C605B"/>
    <w:rsid w:val="00610995"/>
    <w:rsid w:val="0063052E"/>
    <w:rsid w:val="006928C9"/>
    <w:rsid w:val="00721B67"/>
    <w:rsid w:val="00736DD9"/>
    <w:rsid w:val="007459CA"/>
    <w:rsid w:val="007C08F7"/>
    <w:rsid w:val="007C1002"/>
    <w:rsid w:val="007D343B"/>
    <w:rsid w:val="007F2BAF"/>
    <w:rsid w:val="00826E77"/>
    <w:rsid w:val="00837158"/>
    <w:rsid w:val="00880BA3"/>
    <w:rsid w:val="008A59C5"/>
    <w:rsid w:val="008C07D5"/>
    <w:rsid w:val="008E6D3A"/>
    <w:rsid w:val="00902384"/>
    <w:rsid w:val="0093062C"/>
    <w:rsid w:val="009608E5"/>
    <w:rsid w:val="009A3AA7"/>
    <w:rsid w:val="009B2DE7"/>
    <w:rsid w:val="009F33D2"/>
    <w:rsid w:val="00A62BE6"/>
    <w:rsid w:val="00A733B7"/>
    <w:rsid w:val="00A93C56"/>
    <w:rsid w:val="00AC6A7B"/>
    <w:rsid w:val="00AF5BCA"/>
    <w:rsid w:val="00B06273"/>
    <w:rsid w:val="00B26B1E"/>
    <w:rsid w:val="00B44CB2"/>
    <w:rsid w:val="00B52C81"/>
    <w:rsid w:val="00BC6BB9"/>
    <w:rsid w:val="00C20B44"/>
    <w:rsid w:val="00C533A2"/>
    <w:rsid w:val="00CC0609"/>
    <w:rsid w:val="00CD27D8"/>
    <w:rsid w:val="00D40F30"/>
    <w:rsid w:val="00D42D73"/>
    <w:rsid w:val="00D61814"/>
    <w:rsid w:val="00D95727"/>
    <w:rsid w:val="00E30CC0"/>
    <w:rsid w:val="00E444DD"/>
    <w:rsid w:val="00EA01A0"/>
    <w:rsid w:val="00EC75EC"/>
    <w:rsid w:val="00F04E1D"/>
    <w:rsid w:val="00F20D45"/>
    <w:rsid w:val="00F271D7"/>
    <w:rsid w:val="00F6074A"/>
    <w:rsid w:val="00F747D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727"/>
    <w:rPr>
      <w:sz w:val="24"/>
    </w:rPr>
  </w:style>
  <w:style w:type="paragraph" w:styleId="Heading1">
    <w:name w:val="heading 1"/>
    <w:basedOn w:val="Normal"/>
    <w:next w:val="Normal"/>
    <w:link w:val="Heading1Char"/>
    <w:uiPriority w:val="9"/>
    <w:qFormat/>
    <w:rsid w:val="00880BA3"/>
    <w:pPr>
      <w:keepNext/>
      <w:spacing w:before="240" w:after="60"/>
      <w:outlineLvl w:val="0"/>
    </w:pPr>
    <w:rPr>
      <w:rFonts w:ascii="Calibri" w:eastAsia="MS Gothic" w:hAnsi="Calibri"/>
      <w:b/>
      <w:bCs/>
      <w:kern w:val="32"/>
      <w:sz w:val="32"/>
      <w:szCs w:val="32"/>
      <w:lang/>
    </w:rPr>
  </w:style>
  <w:style w:type="paragraph" w:styleId="Heading2">
    <w:name w:val="heading 2"/>
    <w:basedOn w:val="Normal"/>
    <w:next w:val="Normal"/>
    <w:link w:val="Heading2Char"/>
    <w:uiPriority w:val="9"/>
    <w:semiHidden/>
    <w:unhideWhenUsed/>
    <w:qFormat/>
    <w:rsid w:val="007C08F7"/>
    <w:pPr>
      <w:keepNext/>
      <w:spacing w:before="240" w:after="60"/>
      <w:outlineLvl w:val="1"/>
    </w:pPr>
    <w:rPr>
      <w:rFonts w:ascii="Calibri Light" w:eastAsia="Yu Gothic Light" w:hAnsi="Calibri Light"/>
      <w:b/>
      <w:bCs/>
      <w:i/>
      <w:iCs/>
      <w:sz w:val="28"/>
      <w:szCs w:val="28"/>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95727"/>
    <w:pPr>
      <w:tabs>
        <w:tab w:val="center" w:pos="4320"/>
        <w:tab w:val="right" w:pos="8640"/>
      </w:tabs>
    </w:pPr>
  </w:style>
  <w:style w:type="paragraph" w:styleId="Footer">
    <w:name w:val="footer"/>
    <w:basedOn w:val="Normal"/>
    <w:link w:val="FooterChar"/>
    <w:uiPriority w:val="99"/>
    <w:rsid w:val="00D95727"/>
    <w:pPr>
      <w:tabs>
        <w:tab w:val="center" w:pos="4320"/>
        <w:tab w:val="right" w:pos="8640"/>
      </w:tabs>
    </w:pPr>
  </w:style>
  <w:style w:type="character" w:customStyle="1" w:styleId="Heading1Char">
    <w:name w:val="Heading 1 Char"/>
    <w:link w:val="Heading1"/>
    <w:uiPriority w:val="9"/>
    <w:rsid w:val="00880BA3"/>
    <w:rPr>
      <w:rFonts w:ascii="Calibri" w:eastAsia="MS Gothic" w:hAnsi="Calibri" w:cs="Times New Roman"/>
      <w:b/>
      <w:bCs/>
      <w:kern w:val="32"/>
      <w:sz w:val="32"/>
      <w:szCs w:val="32"/>
    </w:rPr>
  </w:style>
  <w:style w:type="character" w:customStyle="1" w:styleId="Heading2Char">
    <w:name w:val="Heading 2 Char"/>
    <w:link w:val="Heading2"/>
    <w:uiPriority w:val="9"/>
    <w:semiHidden/>
    <w:rsid w:val="007C08F7"/>
    <w:rPr>
      <w:rFonts w:ascii="Calibri Light" w:eastAsia="Yu Gothic Light" w:hAnsi="Calibri Light" w:cs="Times New Roman"/>
      <w:b/>
      <w:bCs/>
      <w:i/>
      <w:iCs/>
      <w:sz w:val="28"/>
      <w:szCs w:val="28"/>
      <w:lang w:eastAsia="en-US"/>
    </w:rPr>
  </w:style>
  <w:style w:type="character" w:styleId="Hyperlink">
    <w:name w:val="Hyperlink"/>
    <w:uiPriority w:val="99"/>
    <w:unhideWhenUsed/>
    <w:rsid w:val="0013713C"/>
    <w:rPr>
      <w:color w:val="0563C1"/>
      <w:u w:val="single"/>
    </w:rPr>
  </w:style>
  <w:style w:type="character" w:customStyle="1" w:styleId="UnresolvedMention">
    <w:name w:val="Unresolved Mention"/>
    <w:uiPriority w:val="99"/>
    <w:semiHidden/>
    <w:unhideWhenUsed/>
    <w:rsid w:val="0013713C"/>
    <w:rPr>
      <w:color w:val="605E5C"/>
      <w:shd w:val="clear" w:color="auto" w:fill="E1DFDD"/>
    </w:rPr>
  </w:style>
  <w:style w:type="character" w:customStyle="1" w:styleId="FooterChar">
    <w:name w:val="Footer Char"/>
    <w:basedOn w:val="DefaultParagraphFont"/>
    <w:link w:val="Footer"/>
    <w:uiPriority w:val="99"/>
    <w:rsid w:val="000623BF"/>
    <w:rPr>
      <w:sz w:val="24"/>
    </w:rPr>
  </w:style>
  <w:style w:type="paragraph" w:styleId="BalloonText">
    <w:name w:val="Balloon Text"/>
    <w:basedOn w:val="Normal"/>
    <w:link w:val="BalloonTextChar"/>
    <w:uiPriority w:val="99"/>
    <w:semiHidden/>
    <w:unhideWhenUsed/>
    <w:rsid w:val="000623BF"/>
    <w:rPr>
      <w:rFonts w:ascii="Tahoma" w:hAnsi="Tahoma" w:cs="Tahoma"/>
      <w:sz w:val="16"/>
      <w:szCs w:val="16"/>
    </w:rPr>
  </w:style>
  <w:style w:type="character" w:customStyle="1" w:styleId="BalloonTextChar">
    <w:name w:val="Balloon Text Char"/>
    <w:basedOn w:val="DefaultParagraphFont"/>
    <w:link w:val="BalloonText"/>
    <w:uiPriority w:val="99"/>
    <w:semiHidden/>
    <w:rsid w:val="000623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54031438">
      <w:bodyDiv w:val="1"/>
      <w:marLeft w:val="0"/>
      <w:marRight w:val="0"/>
      <w:marTop w:val="0"/>
      <w:marBottom w:val="0"/>
      <w:divBdr>
        <w:top w:val="none" w:sz="0" w:space="0" w:color="auto"/>
        <w:left w:val="none" w:sz="0" w:space="0" w:color="auto"/>
        <w:bottom w:val="none" w:sz="0" w:space="0" w:color="auto"/>
        <w:right w:val="none" w:sz="0" w:space="0" w:color="auto"/>
      </w:divBdr>
      <w:divsChild>
        <w:div w:id="449861216">
          <w:marLeft w:val="0"/>
          <w:marRight w:val="0"/>
          <w:marTop w:val="0"/>
          <w:marBottom w:val="0"/>
          <w:divBdr>
            <w:top w:val="none" w:sz="0" w:space="0" w:color="auto"/>
            <w:left w:val="none" w:sz="0" w:space="0" w:color="auto"/>
            <w:bottom w:val="none" w:sz="0" w:space="0" w:color="auto"/>
            <w:right w:val="none" w:sz="0" w:space="0" w:color="auto"/>
          </w:divBdr>
        </w:div>
      </w:divsChild>
    </w:div>
    <w:div w:id="1157769814">
      <w:bodyDiv w:val="1"/>
      <w:marLeft w:val="0"/>
      <w:marRight w:val="0"/>
      <w:marTop w:val="0"/>
      <w:marBottom w:val="0"/>
      <w:divBdr>
        <w:top w:val="none" w:sz="0" w:space="0" w:color="auto"/>
        <w:left w:val="none" w:sz="0" w:space="0" w:color="auto"/>
        <w:bottom w:val="none" w:sz="0" w:space="0" w:color="auto"/>
        <w:right w:val="none" w:sz="0" w:space="0" w:color="auto"/>
      </w:divBdr>
    </w:div>
    <w:div w:id="144384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accessdata.fda.gov/scripts/cdrh/cfdocs/cfcfr/cfrsearch.cfm?fr=179.26" TargetMode="Externa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FA86CDE12275C489CBB3AC46B45A257" ma:contentTypeVersion="4" ma:contentTypeDescription="Create a new document." ma:contentTypeScope="" ma:versionID="f4db612f6804722c16ef9f9a7a218ba9">
  <xsd:schema xmlns:xsd="http://www.w3.org/2001/XMLSchema" xmlns:xs="http://www.w3.org/2001/XMLSchema" xmlns:p="http://schemas.microsoft.com/office/2006/metadata/properties" xmlns:ns1="http://schemas.microsoft.com/sharepoint/v3" targetNamespace="http://schemas.microsoft.com/office/2006/metadata/properties" ma:root="true" ma:fieldsID="4127805e89b9eed9b2004671bec5123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4" nillable="true" ma:displayName="Scheduling Start Date" ma:description="" ma:hidden="true" ma:internalName="PublishingStartDate">
      <xsd:simpleType>
        <xsd:restriction base="dms:Unknown"/>
      </xsd:simpleType>
    </xsd:element>
    <xsd:element name="PublishingExpirationDate" ma:index="5"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88D164-FE1B-4BC3-95F1-5ED85BE14DE0}"/>
</file>

<file path=customXml/itemProps2.xml><?xml version="1.0" encoding="utf-8"?>
<ds:datastoreItem xmlns:ds="http://schemas.openxmlformats.org/officeDocument/2006/customXml" ds:itemID="{76A01B23-8909-4BFC-A7E5-E6659A261F46}"/>
</file>

<file path=customXml/itemProps3.xml><?xml version="1.0" encoding="utf-8"?>
<ds:datastoreItem xmlns:ds="http://schemas.openxmlformats.org/officeDocument/2006/customXml" ds:itemID="{0ADEEAA4-4C7D-4619-856D-524CF6F6BDA8}"/>
</file>

<file path=docProps/app.xml><?xml version="1.0" encoding="utf-8"?>
<Properties xmlns="http://schemas.openxmlformats.org/officeDocument/2006/extended-properties" xmlns:vt="http://schemas.openxmlformats.org/officeDocument/2006/docPropsVTypes">
  <Template>Normal.dotm</Template>
  <TotalTime>0</TotalTime>
  <Pages>1</Pages>
  <Words>471</Words>
  <Characters>2691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3156</CharactersWithSpaces>
  <SharedDoc>false</SharedDoc>
  <HLinks>
    <vt:vector size="6" baseType="variant">
      <vt:variant>
        <vt:i4>1835071</vt:i4>
      </vt:variant>
      <vt:variant>
        <vt:i4>2062</vt:i4>
      </vt:variant>
      <vt:variant>
        <vt:i4>1025</vt:i4>
      </vt:variant>
      <vt:variant>
        <vt:i4>1</vt:i4>
      </vt:variant>
      <vt:variant>
        <vt:lpwstr>OM_AI&amp;CS__FoodQAss_5769</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2018-09-26T12:31:00Z</dcterms:created>
  <dcterms:modified xsi:type="dcterms:W3CDTF">2018-11-04T20:15:00Z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0x0101008FA86CDE12275C489CBB3AC46B45A257</vt:lpwstr>
  </property>
  <property fmtid="{D5CDD505-2E9C-101B-9397-08002B2CF9AE}" pid="3" name="Order">
    <vt:r8>60300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