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EE61" w14:textId="77777777" w:rsidR="00322015" w:rsidRDefault="00322015"/>
    <w:p w14:paraId="297EE49E" w14:textId="77777777" w:rsidR="00322015" w:rsidRDefault="00322015"/>
    <w:p w14:paraId="04155206" w14:textId="77777777" w:rsidR="00322015" w:rsidRDefault="00322015"/>
    <w:p w14:paraId="40F874BD" w14:textId="77777777" w:rsidR="00322015" w:rsidRDefault="00322015"/>
    <w:p w14:paraId="5098B188" w14:textId="77777777" w:rsidR="006547A2" w:rsidRDefault="006547A2"/>
    <w:p w14:paraId="15A36391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EVSE Charger Definitions- What Requires Registration</w:t>
      </w:r>
    </w:p>
    <w:p w14:paraId="382F62AE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0CE97F1C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  <w:t>Chargers Requiring Registration</w:t>
      </w:r>
    </w:p>
    <w:p w14:paraId="74BE1D1A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3C6F56AC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EVSE Publicly Available Commercial Charger</w:t>
      </w:r>
    </w:p>
    <w:p w14:paraId="165CD170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Both Level 2 and DC Fast Chargers </w:t>
      </w:r>
      <w:proofErr w:type="gramStart"/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available</w:t>
      </w:r>
      <w:proofErr w:type="gramEnd"/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to the public, whereas a fee is established.</w:t>
      </w:r>
    </w:p>
    <w:p w14:paraId="01DB7E13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5C803DD9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EVSE Contract Charging</w:t>
      </w:r>
    </w:p>
    <w:p w14:paraId="3ED18859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Commercial transactions between two parties, with a contract between them defining the terms of that transaction related to operation, metering, billing, etc. </w:t>
      </w:r>
    </w:p>
    <w:p w14:paraId="07689900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52C2403C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Public Utility Chargers</w:t>
      </w:r>
    </w:p>
    <w:p w14:paraId="01271039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An Investor-Owned Public Utility Company Charger</w:t>
      </w:r>
    </w:p>
    <w:p w14:paraId="52A606B0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Level 2 and DC Fast Charger available to the public, whereas a fee is established.</w:t>
      </w:r>
    </w:p>
    <w:p w14:paraId="465B7FAE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3F3E112D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Multi-Fleet Chargers</w:t>
      </w:r>
    </w:p>
    <w:p w14:paraId="4B25B274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Level 2 and DC Fast Chargers that are available for </w:t>
      </w: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use by more than one fleet,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whereas a fee is established either directly or through a billing agreement.</w:t>
      </w:r>
    </w:p>
    <w:p w14:paraId="003BF472" w14:textId="77777777" w:rsid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5DF3ECB5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171D66E6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  <w:lastRenderedPageBreak/>
        <w:t>Chargers That Do Not Require Registration</w:t>
      </w:r>
    </w:p>
    <w:p w14:paraId="5E0142D9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716E5700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Private Residence Chargers</w:t>
      </w:r>
    </w:p>
    <w:p w14:paraId="310C9B0E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These chargers are for personal use and are not considered commercially available.</w:t>
      </w:r>
    </w:p>
    <w:p w14:paraId="4BA52BE5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A91D8CB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Single Fleet Chargers</w:t>
      </w:r>
    </w:p>
    <w:p w14:paraId="6836AD19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Chargers that are used to fuel private fleets, whereas commercial transactions do not occur.</w:t>
      </w:r>
    </w:p>
    <w:p w14:paraId="149B919E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F2E25B4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Multi-Family Dwellings</w:t>
      </w:r>
    </w:p>
    <w:p w14:paraId="186932ED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If chargers meet the outlined requirements below, registration is not required.</w:t>
      </w:r>
    </w:p>
    <w:p w14:paraId="16D35AFC" w14:textId="77777777" w:rsidR="006547A2" w:rsidRPr="006547A2" w:rsidRDefault="006547A2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Installed on the property of the housing.</w:t>
      </w:r>
    </w:p>
    <w:p w14:paraId="45562174" w14:textId="77777777" w:rsidR="006547A2" w:rsidRPr="006547A2" w:rsidRDefault="006547A2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It is </w:t>
      </w: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not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located on a public street, parking lot, or in a public parking garage.</w:t>
      </w:r>
    </w:p>
    <w:p w14:paraId="144E49EB" w14:textId="77777777" w:rsidR="006547A2" w:rsidRPr="006547A2" w:rsidRDefault="006547A2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Can not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be accessed by the public, including visitors of the community.</w:t>
      </w:r>
    </w:p>
    <w:p w14:paraId="1A7669A1" w14:textId="77777777" w:rsidR="006547A2" w:rsidRPr="006547A2" w:rsidRDefault="006547A2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For residents use only.</w:t>
      </w:r>
    </w:p>
    <w:p w14:paraId="4BBF143D" w14:textId="77777777" w:rsidR="006547A2" w:rsidRPr="006547A2" w:rsidRDefault="006547A2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Have permanent signage posted at the location stating “Not a Public Charger -Residential Use Only”</w:t>
      </w:r>
    </w:p>
    <w:p w14:paraId="7C783E53" w14:textId="3294E79E" w:rsidR="006547A2" w:rsidRPr="006547A2" w:rsidRDefault="006547A2" w:rsidP="006547A2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Remove them from being listed on publicly avaible websites. If they are posted as a location that is publicly 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available and</w:t>
      </w: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assess fees the chargers will require registration.</w:t>
      </w:r>
    </w:p>
    <w:p w14:paraId="2BFBF203" w14:textId="77777777" w:rsidR="006547A2" w:rsidRPr="006547A2" w:rsidRDefault="006547A2" w:rsidP="006547A2">
      <w:pPr>
        <w:spacing w:line="278" w:lineRule="auto"/>
        <w:ind w:left="7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7B801A4E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Free Chargers</w:t>
      </w:r>
    </w:p>
    <w:p w14:paraId="7C7E0B88" w14:textId="7840EB5C" w:rsidR="006547A2" w:rsidRPr="006547A2" w:rsidRDefault="006547A2" w:rsidP="006547A2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6547A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Free means free; a charger, whereas no fee of any kind is established.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When a fee is established, it is required to be in addition to the kilowatt-hour dispensed to fuel the vehicle. </w:t>
      </w:r>
    </w:p>
    <w:p w14:paraId="0A8D6183" w14:textId="77777777" w:rsidR="006547A2" w:rsidRPr="006547A2" w:rsidRDefault="006547A2" w:rsidP="006547A2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6CE290DD" w14:textId="77777777" w:rsidR="006547A2" w:rsidRPr="006547A2" w:rsidRDefault="006547A2" w:rsidP="006547A2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74BA3EBB" w14:textId="77777777" w:rsidR="006547A2" w:rsidRDefault="006547A2"/>
    <w:sectPr w:rsidR="006547A2">
      <w:headerReference w:type="default" r:id="rId8"/>
      <w:headerReference w:type="first" r:id="rId9"/>
      <w:pgSz w:w="12240" w:h="15840"/>
      <w:pgMar w:top="1440" w:right="1440" w:bottom="1440" w:left="360" w:header="28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66DF" w14:textId="77777777" w:rsidR="000C700E" w:rsidRDefault="000C700E">
      <w:pPr>
        <w:spacing w:after="0" w:line="240" w:lineRule="auto"/>
      </w:pPr>
      <w:r>
        <w:separator/>
      </w:r>
    </w:p>
  </w:endnote>
  <w:endnote w:type="continuationSeparator" w:id="0">
    <w:p w14:paraId="0E7BDAFD" w14:textId="77777777" w:rsidR="000C700E" w:rsidRDefault="000C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22DB" w14:textId="77777777" w:rsidR="000C700E" w:rsidRDefault="000C700E">
      <w:pPr>
        <w:spacing w:after="0" w:line="240" w:lineRule="auto"/>
      </w:pPr>
      <w:r>
        <w:separator/>
      </w:r>
    </w:p>
  </w:footnote>
  <w:footnote w:type="continuationSeparator" w:id="0">
    <w:p w14:paraId="0B7612FD" w14:textId="77777777" w:rsidR="000C700E" w:rsidRDefault="000C7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C803" w14:textId="77777777" w:rsidR="00322015" w:rsidRDefault="003220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17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DD0" w14:textId="77777777" w:rsidR="00322015" w:rsidRDefault="000C700E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56ED9D2" wp14:editId="68A73F7A">
          <wp:simplePos x="0" y="0"/>
          <wp:positionH relativeFrom="column">
            <wp:posOffset>581025</wp:posOffset>
          </wp:positionH>
          <wp:positionV relativeFrom="paragraph">
            <wp:posOffset>9526</wp:posOffset>
          </wp:positionV>
          <wp:extent cx="6629400" cy="1397000"/>
          <wp:effectExtent l="0" t="0" r="0" b="0"/>
          <wp:wrapNone/>
          <wp:docPr id="568702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139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167888" w14:textId="77777777" w:rsidR="00322015" w:rsidRDefault="003220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9BD"/>
    <w:multiLevelType w:val="hybridMultilevel"/>
    <w:tmpl w:val="9198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7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15"/>
    <w:rsid w:val="000C700E"/>
    <w:rsid w:val="00322015"/>
    <w:rsid w:val="00347084"/>
    <w:rsid w:val="006547A2"/>
    <w:rsid w:val="007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1140"/>
  <w15:docId w15:val="{16D889D8-33AC-4FC9-B980-827773D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59"/>
  </w:style>
  <w:style w:type="paragraph" w:styleId="Footer">
    <w:name w:val="footer"/>
    <w:basedOn w:val="Normal"/>
    <w:link w:val="FooterChar"/>
    <w:uiPriority w:val="99"/>
    <w:unhideWhenUsed/>
    <w:rsid w:val="00E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5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D3c+OdqqGPP+U8nwJFEtHiz4g==">CgMxLjA4AHIhMTRobmZPZzUtVHBzZ1hVcUhiM2FzQUdZb0NodEVTdGVu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46844CAF4468852C316BF07CC6B" ma:contentTypeVersion="2" ma:contentTypeDescription="Create a new document." ma:contentTypeScope="" ma:versionID="097a8cf6b7b50446ed817fbf75ca62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1B857C8-4BC5-4D24-918F-E0F815BFD3E1}"/>
</file>

<file path=customXml/itemProps3.xml><?xml version="1.0" encoding="utf-8"?>
<ds:datastoreItem xmlns:ds="http://schemas.openxmlformats.org/officeDocument/2006/customXml" ds:itemID="{0FF5D93B-C62A-40C4-8AD0-0DE4B44A319A}"/>
</file>

<file path=customXml/itemProps4.xml><?xml version="1.0" encoding="utf-8"?>
<ds:datastoreItem xmlns:ds="http://schemas.openxmlformats.org/officeDocument/2006/customXml" ds:itemID="{B4DAD50B-4F76-42A7-B2A5-2D4DB4402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Chasse</dc:creator>
  <cp:lastModifiedBy>Alison Wilkinson -MDA-</cp:lastModifiedBy>
  <cp:revision>2</cp:revision>
  <dcterms:created xsi:type="dcterms:W3CDTF">2025-11-20T13:31:00Z</dcterms:created>
  <dcterms:modified xsi:type="dcterms:W3CDTF">2025-11-20T13:31:00Z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0x010100919FB46844CAF4468852C316BF07CC6B</vt:lpwstr>
  </property>
</Properties>
</file>